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keepLines w:val="0"/>
        <w:keepNext w:val="0"/>
        <w:pageBreakBefore w:val="0"/>
        <w:rPr>
          <w:rFonts w:hint="eastAsia" w:ascii="楷体" w:hAnsi="楷体" w:eastAsia="楷体"/>
          <w:b/>
          <w:sz w:val="72"/>
          <w:szCs w:val="72"/>
        </w:rPr>
        <w:outlineLvl w:val="9"/>
      </w:pPr>
      <w:r>
        <w:rPr>
          <w:rFonts w:hint="eastAsia" w:ascii="楷体" w:hAnsi="楷体" w:eastAsia="楷体"/>
          <w:b/>
          <w:sz w:val="72"/>
          <w:szCs w:val="72"/>
        </w:rPr>
      </w:r>
      <w:r/>
    </w:p>
    <w:p>
      <w:pPr>
        <w:jc w:val="center"/>
        <w:keepLines w:val="0"/>
        <w:keepNext w:val="0"/>
        <w:pageBreakBefore w:val="0"/>
        <w:spacing w:line="1040" w:lineRule="exact"/>
        <w:rPr>
          <w:rFonts w:hint="eastAsia" w:ascii="黑体" w:hAnsi="黑体" w:eastAsia="黑体"/>
          <w:b/>
          <w:sz w:val="72"/>
          <w:szCs w:val="72"/>
        </w:rPr>
        <w:outlineLvl w:val="9"/>
      </w:pPr>
      <w:r>
        <w:rPr>
          <w:rFonts w:hint="eastAsia" w:ascii="黑体" w:hAnsi="黑体" w:eastAsia="黑体"/>
          <w:b/>
          <w:sz w:val="72"/>
          <w:szCs w:val="72"/>
        </w:rPr>
      </w:r>
      <w:r/>
    </w:p>
    <w:p>
      <w:pPr>
        <w:jc w:val="center"/>
        <w:keepLines w:val="0"/>
        <w:keepNext w:val="0"/>
        <w:pageBreakBefore w:val="0"/>
        <w:spacing w:line="1040" w:lineRule="exact"/>
        <w:rPr>
          <w:rFonts w:hint="eastAsia" w:ascii="黑体" w:hAnsi="黑体" w:eastAsia="黑体"/>
          <w:b/>
          <w:sz w:val="72"/>
          <w:szCs w:val="72"/>
        </w:rPr>
        <w:outlineLvl w:val="9"/>
      </w:pPr>
      <w:r>
        <w:rPr>
          <w:rFonts w:hint="eastAsia" w:ascii="黑体" w:hAnsi="黑体" w:eastAsia="黑体"/>
          <w:b/>
          <w:sz w:val="72"/>
          <w:szCs w:val="72"/>
        </w:rPr>
        <w:t xml:space="preserve">公 开 招 标 文 件</w:t>
      </w:r>
      <w:r/>
    </w:p>
    <w:p>
      <w:pPr>
        <w:jc w:val="left"/>
        <w:keepLines w:val="0"/>
        <w:keepNext w:val="0"/>
        <w:pageBreakBefore w:val="0"/>
        <w:tabs>
          <w:tab w:val="center" w:pos="4621" w:leader="none"/>
        </w:tabs>
        <w:rPr>
          <w:rFonts w:hint="eastAsia" w:ascii="黑体" w:hAnsi="黑体" w:eastAsia="黑体"/>
          <w:b/>
          <w:sz w:val="72"/>
        </w:rPr>
        <w:outlineLvl w:val="9"/>
      </w:pPr>
      <w:r>
        <w:rPr>
          <w:rFonts w:hint="eastAsia" w:ascii="黑体" w:hAnsi="黑体" w:eastAsia="黑体"/>
          <w:b/>
          <w:sz w:val="72"/>
        </w:rPr>
      </w:r>
      <w:r/>
    </w:p>
    <w:p>
      <w:pPr>
        <w:keepLines w:val="0"/>
        <w:keepNext w:val="0"/>
        <w:pageBreakBefore w:val="0"/>
        <w:rPr>
          <w:rFonts w:hint="eastAsia" w:ascii="黑体" w:hAnsi="黑体" w:eastAsia="黑体"/>
          <w:b/>
          <w:sz w:val="32"/>
        </w:rPr>
        <w:outlineLvl w:val="9"/>
      </w:pPr>
      <w:r>
        <w:rPr>
          <w:rFonts w:hint="eastAsia" w:ascii="黑体" w:hAnsi="黑体" w:eastAsia="黑体"/>
          <w:b/>
          <w:sz w:val="32"/>
        </w:rPr>
      </w:r>
      <w:r/>
    </w:p>
    <w:p>
      <w:pPr>
        <w:keepLines w:val="0"/>
        <w:keepNext w:val="0"/>
        <w:pageBreakBefore w:val="0"/>
        <w:rPr>
          <w:rFonts w:hint="eastAsia" w:ascii="黑体" w:hAnsi="黑体" w:eastAsia="黑体"/>
          <w:b/>
          <w:sz w:val="32"/>
        </w:rPr>
        <w:outlineLvl w:val="9"/>
      </w:pPr>
      <w:r>
        <w:rPr>
          <w:rFonts w:hint="eastAsia" w:ascii="黑体" w:hAnsi="黑体" w:eastAsia="黑体"/>
          <w:b/>
          <w:sz w:val="32"/>
        </w:rPr>
      </w:r>
      <w:r/>
    </w:p>
    <w:p>
      <w:pPr>
        <w:keepLines w:val="0"/>
        <w:keepNext w:val="0"/>
        <w:pageBreakBefore w:val="0"/>
        <w:rPr>
          <w:rFonts w:hint="eastAsia" w:ascii="黑体" w:hAnsi="黑体" w:eastAsia="黑体"/>
          <w:b/>
          <w:sz w:val="32"/>
        </w:rPr>
        <w:outlineLvl w:val="9"/>
      </w:pPr>
      <w:r>
        <w:rPr>
          <w:rFonts w:hint="eastAsia" w:ascii="黑体" w:hAnsi="黑体" w:eastAsia="黑体"/>
          <w:b/>
          <w:sz w:val="32"/>
        </w:rPr>
      </w:r>
      <w:r/>
    </w:p>
    <w:p>
      <w:pPr>
        <w:ind w:firstLine="708"/>
        <w:keepLines w:val="0"/>
        <w:keepNext w:val="0"/>
        <w:pageBreakBefore w:val="0"/>
        <w:spacing w:line="760" w:lineRule="exact"/>
        <w:rPr>
          <w:rFonts w:hint="eastAsia" w:ascii="黑体" w:hAnsi="黑体" w:eastAsia="黑体"/>
          <w:b/>
          <w:sz w:val="36"/>
          <w:szCs w:val="36"/>
          <w:highlight w:val="none"/>
        </w:rPr>
        <w:outlineLvl w:val="9"/>
      </w:pPr>
      <w:r>
        <w:rPr>
          <w:rFonts w:hint="eastAsia" w:ascii="黑体" w:hAnsi="黑体" w:eastAsia="黑体"/>
          <w:b/>
          <w:sz w:val="36"/>
          <w:szCs w:val="36"/>
        </w:rPr>
        <w:t xml:space="preserve">项目名</w:t>
      </w:r>
      <w:r>
        <w:rPr>
          <w:rFonts w:hint="eastAsia" w:ascii="黑体" w:hAnsi="黑体" w:eastAsia="黑体"/>
          <w:b/>
          <w:sz w:val="36"/>
          <w:szCs w:val="36"/>
          <w:highlight w:val="none"/>
        </w:rPr>
        <w:t xml:space="preserve">称:</w:t>
      </w:r>
      <w:r>
        <w:rPr>
          <w:rFonts w:hint="eastAsia" w:ascii="黑体" w:hAnsi="黑体" w:eastAsia="黑体"/>
          <w:b/>
          <w:sz w:val="36"/>
          <w:szCs w:val="36"/>
          <w:highlight w:val="none"/>
          <w:lang w:eastAsia="zh-CN"/>
        </w:rPr>
        <w:t xml:space="preserve">江苏省第21届运动会淮安代表团装备</w:t>
      </w:r>
      <w:r>
        <w:rPr>
          <w:rFonts w:hint="eastAsia" w:ascii="黑体" w:hAnsi="黑体" w:eastAsia="黑体"/>
          <w:b/>
          <w:sz w:val="36"/>
          <w:szCs w:val="36"/>
          <w:highlight w:val="none"/>
        </w:rPr>
        <w:t xml:space="preserve"> </w:t>
      </w:r>
      <w:r/>
    </w:p>
    <w:p>
      <w:pPr>
        <w:ind w:firstLine="354"/>
        <w:keepLines w:val="0"/>
        <w:keepNext w:val="0"/>
        <w:pageBreakBefore w:val="0"/>
        <w:spacing w:line="760" w:lineRule="exact"/>
        <w:rPr>
          <w:rFonts w:hint="eastAsia" w:ascii="黑体" w:hAnsi="黑体" w:eastAsia="黑体"/>
          <w:b/>
          <w:sz w:val="36"/>
          <w:szCs w:val="36"/>
          <w:highlight w:val="none"/>
        </w:rPr>
        <w:outlineLvl w:val="9"/>
      </w:pPr>
      <w:r>
        <w:rPr>
          <w:rFonts w:hint="eastAsia" w:ascii="黑体" w:hAnsi="黑体" w:eastAsia="黑体"/>
          <w:b/>
          <w:sz w:val="36"/>
          <w:szCs w:val="36"/>
          <w:highlight w:val="none"/>
        </w:rPr>
      </w:r>
      <w:r/>
    </w:p>
    <w:p>
      <w:pPr>
        <w:keepLines w:val="0"/>
        <w:keepNext w:val="0"/>
        <w:pageBreakBefore w:val="0"/>
        <w:spacing w:line="760" w:lineRule="exact"/>
        <w:rPr>
          <w:rFonts w:hint="eastAsia" w:ascii="黑体" w:hAnsi="黑体" w:eastAsia="黑体"/>
          <w:b/>
          <w:sz w:val="36"/>
          <w:highlight w:val="none"/>
        </w:rPr>
        <w:outlineLvl w:val="9"/>
      </w:pPr>
      <w:r>
        <w:rPr>
          <w:rFonts w:hint="eastAsia" w:ascii="黑体" w:hAnsi="黑体" w:eastAsia="黑体"/>
          <w:b/>
          <w:sz w:val="36"/>
          <w:highlight w:val="none"/>
        </w:rPr>
      </w:r>
      <w:r/>
    </w:p>
    <w:p>
      <w:pPr>
        <w:ind w:firstLine="708"/>
        <w:keepLines w:val="0"/>
        <w:keepNext w:val="0"/>
        <w:pageBreakBefore w:val="0"/>
        <w:spacing w:line="760" w:lineRule="exact"/>
        <w:rPr>
          <w:rFonts w:hint="eastAsia" w:ascii="黑体" w:hAnsi="黑体" w:eastAsia="黑体"/>
          <w:b/>
          <w:sz w:val="36"/>
          <w:highlight w:val="none"/>
        </w:rPr>
        <w:outlineLvl w:val="9"/>
      </w:pPr>
      <w:r>
        <w:rPr>
          <w:rFonts w:hint="eastAsia" w:ascii="黑体" w:hAnsi="黑体" w:eastAsia="黑体"/>
          <w:b/>
          <w:sz w:val="36"/>
          <w:highlight w:val="none"/>
        </w:rPr>
        <w:t xml:space="preserve">项目编号:</w:t>
      </w:r>
      <w:r>
        <w:rPr>
          <w:rFonts w:hint="eastAsia" w:ascii="黑体" w:hAnsi="黑体" w:eastAsia="黑体"/>
          <w:b/>
          <w:sz w:val="36"/>
          <w:highlight w:val="none"/>
          <w:lang w:eastAsia="zh-CN"/>
        </w:rPr>
        <w:t xml:space="preserve">JSZC-320800-HAZY-G2025-0004</w:t>
      </w:r>
      <w:r>
        <w:rPr>
          <w:rFonts w:hint="eastAsia" w:ascii="黑体" w:hAnsi="黑体" w:eastAsia="黑体"/>
          <w:b/>
          <w:sz w:val="36"/>
          <w:highlight w:val="none"/>
        </w:rPr>
        <w:t xml:space="preserve"> </w:t>
      </w:r>
      <w:r/>
    </w:p>
    <w:p>
      <w:pPr>
        <w:ind w:left="-359" w:firstLine="360"/>
        <w:keepLines w:val="0"/>
        <w:keepNext w:val="0"/>
        <w:pageBreakBefore w:val="0"/>
        <w:rPr>
          <w:rFonts w:ascii="黑体" w:hAnsi="黑体" w:eastAsia="黑体"/>
          <w:b/>
          <w:sz w:val="32"/>
        </w:rPr>
        <w:outlineLvl w:val="9"/>
      </w:pPr>
      <w:r>
        <w:rPr>
          <w:rFonts w:ascii="黑体" w:hAnsi="黑体" w:eastAsia="黑体"/>
          <w:b/>
          <w:sz w:val="32"/>
        </w:rPr>
      </w:r>
      <w:r/>
    </w:p>
    <w:p>
      <w:pPr>
        <w:keepLines w:val="0"/>
        <w:keepNext w:val="0"/>
        <w:pageBreakBefore w:val="0"/>
        <w:rPr>
          <w:rFonts w:hint="eastAsia" w:ascii="黑体" w:hAnsi="黑体" w:eastAsia="黑体"/>
          <w:b/>
          <w:sz w:val="32"/>
        </w:rPr>
        <w:outlineLvl w:val="9"/>
      </w:pPr>
      <w:r>
        <w:rPr>
          <w:rFonts w:hint="eastAsia" w:ascii="黑体" w:hAnsi="黑体" w:eastAsia="黑体"/>
          <w:b/>
          <w:sz w:val="32"/>
        </w:rPr>
      </w:r>
      <w:r/>
    </w:p>
    <w:p>
      <w:pPr>
        <w:keepLines w:val="0"/>
        <w:keepNext w:val="0"/>
        <w:pageBreakBefore w:val="0"/>
        <w:rPr>
          <w:rFonts w:hint="eastAsia" w:ascii="黑体" w:hAnsi="黑体" w:eastAsia="黑体"/>
          <w:b/>
          <w:sz w:val="32"/>
        </w:rPr>
        <w:outlineLvl w:val="9"/>
      </w:pPr>
      <w:r>
        <w:rPr>
          <w:rFonts w:hint="eastAsia" w:ascii="黑体" w:hAnsi="黑体" w:eastAsia="黑体"/>
          <w:b/>
          <w:sz w:val="32"/>
        </w:rPr>
      </w:r>
      <w:r/>
    </w:p>
    <w:p>
      <w:pPr>
        <w:keepLines w:val="0"/>
        <w:keepNext w:val="0"/>
        <w:pageBreakBefore w:val="0"/>
        <w:rPr>
          <w:rFonts w:hint="eastAsia" w:ascii="黑体" w:hAnsi="黑体" w:eastAsia="黑体"/>
          <w:b/>
          <w:sz w:val="32"/>
        </w:rPr>
        <w:outlineLvl w:val="9"/>
      </w:pPr>
      <w:r>
        <w:rPr>
          <w:rFonts w:hint="eastAsia" w:ascii="黑体" w:hAnsi="黑体" w:eastAsia="黑体"/>
          <w:b/>
          <w:sz w:val="32"/>
        </w:rPr>
      </w:r>
      <w:r/>
    </w:p>
    <w:p>
      <w:pPr>
        <w:keepLines w:val="0"/>
        <w:keepNext w:val="0"/>
        <w:pageBreakBefore w:val="0"/>
        <w:rPr>
          <w:rFonts w:hint="eastAsia" w:ascii="黑体" w:hAnsi="黑体" w:eastAsia="黑体"/>
          <w:b/>
          <w:sz w:val="32"/>
        </w:rPr>
        <w:outlineLvl w:val="9"/>
      </w:pPr>
      <w:r>
        <w:rPr>
          <w:rFonts w:hint="eastAsia" w:ascii="黑体" w:hAnsi="黑体" w:eastAsia="黑体"/>
          <w:b/>
          <w:sz w:val="32"/>
        </w:rPr>
      </w:r>
      <w:r/>
    </w:p>
    <w:p>
      <w:pPr>
        <w:ind w:firstLine="1446"/>
        <w:jc w:val="both"/>
        <w:keepLines w:val="0"/>
        <w:keepNext w:val="0"/>
        <w:pageBreakBefore w:val="0"/>
        <w:spacing w:line="600" w:lineRule="exact"/>
        <w:rPr>
          <w:rFonts w:hint="eastAsia" w:ascii="黑体" w:hAnsi="黑体" w:eastAsia="黑体"/>
          <w:b/>
          <w:sz w:val="36"/>
          <w:szCs w:val="36"/>
          <w:lang w:eastAsia="zh-CN"/>
        </w:rPr>
        <w:outlineLvl w:val="9"/>
      </w:pPr>
      <w:r>
        <w:rPr>
          <w:rFonts w:hint="eastAsia" w:ascii="黑体" w:hAnsi="黑体" w:eastAsia="黑体"/>
          <w:b/>
          <w:sz w:val="36"/>
          <w:szCs w:val="36"/>
          <w:lang w:eastAsia="zh-CN"/>
        </w:rPr>
        <w:t xml:space="preserve">采购单位：淮安市体育局</w:t>
      </w:r>
      <w:r/>
    </w:p>
    <w:p>
      <w:pPr>
        <w:pStyle w:val="711"/>
        <w:rPr>
          <w:rFonts w:hint="eastAsia" w:ascii="黑体" w:hAnsi="黑体" w:eastAsia="黑体"/>
          <w:b/>
          <w:sz w:val="36"/>
          <w:szCs w:val="36"/>
          <w:lang w:eastAsia="zh-CN"/>
        </w:rPr>
      </w:pPr>
      <w:r>
        <w:rPr>
          <w:rFonts w:hint="eastAsia" w:ascii="黑体" w:hAnsi="黑体" w:eastAsia="黑体"/>
          <w:b/>
          <w:sz w:val="36"/>
          <w:szCs w:val="36"/>
          <w:lang w:eastAsia="zh-CN"/>
        </w:rPr>
      </w:r>
      <w:r/>
    </w:p>
    <w:p>
      <w:pPr>
        <w:pStyle w:val="711"/>
        <w:ind w:firstLine="1446"/>
        <w:rPr>
          <w:rFonts w:hint="eastAsia" w:eastAsia="黑体"/>
          <w:lang w:eastAsia="zh-CN"/>
        </w:rPr>
      </w:pPr>
      <w:r>
        <w:rPr>
          <w:rFonts w:hint="eastAsia" w:ascii="黑体" w:hAnsi="黑体" w:eastAsia="黑体"/>
          <w:b/>
          <w:sz w:val="36"/>
          <w:szCs w:val="36"/>
          <w:lang w:eastAsia="zh-CN"/>
        </w:rPr>
        <w:t xml:space="preserve">代理机构：淮安市政源工程咨询有限公司</w:t>
      </w:r>
      <w:r/>
    </w:p>
    <w:p>
      <w:pPr>
        <w:jc w:val="center"/>
        <w:keepLines w:val="0"/>
        <w:keepNext w:val="0"/>
        <w:pageBreakBefore w:val="0"/>
        <w:spacing w:line="600" w:lineRule="exact"/>
        <w:tabs>
          <w:tab w:val="center" w:pos="5215" w:leader="none"/>
        </w:tabs>
        <w:rPr>
          <w:rFonts w:hint="eastAsia" w:ascii="黑体" w:hAnsi="黑体" w:eastAsia="黑体"/>
          <w:b/>
          <w:sz w:val="36"/>
          <w:szCs w:val="36"/>
        </w:rPr>
        <w:outlineLvl w:val="9"/>
      </w:pPr>
      <w:r>
        <w:rPr>
          <w:rFonts w:hint="eastAsia" w:ascii="黑体" w:hAnsi="黑体" w:eastAsia="黑体"/>
          <w:b/>
          <w:sz w:val="36"/>
          <w:szCs w:val="36"/>
        </w:rPr>
        <w:t xml:space="preserve">二0二</w:t>
      </w:r>
      <w:r>
        <w:rPr>
          <w:rFonts w:hint="eastAsia" w:ascii="黑体" w:hAnsi="黑体" w:eastAsia="黑体"/>
          <w:b/>
          <w:sz w:val="36"/>
          <w:szCs w:val="36"/>
          <w:lang w:eastAsia="zh-CN"/>
        </w:rPr>
        <w:t xml:space="preserve">五</w:t>
      </w:r>
      <w:r>
        <w:rPr>
          <w:rFonts w:hint="eastAsia" w:ascii="黑体" w:hAnsi="黑体" w:eastAsia="黑体"/>
          <w:b/>
          <w:sz w:val="36"/>
          <w:szCs w:val="36"/>
        </w:rPr>
        <w:t xml:space="preserve">年</w:t>
      </w:r>
      <w:r>
        <w:rPr>
          <w:rFonts w:hint="eastAsia" w:ascii="黑体" w:hAnsi="黑体" w:eastAsia="黑体"/>
          <w:b/>
          <w:sz w:val="36"/>
          <w:szCs w:val="36"/>
          <w:lang w:val="en-US" w:eastAsia="zh-CN"/>
        </w:rPr>
        <w:t xml:space="preserve">十</w:t>
      </w:r>
      <w:r>
        <w:rPr>
          <w:rFonts w:hint="eastAsia" w:ascii="黑体" w:hAnsi="黑体" w:eastAsia="黑体"/>
          <w:b/>
          <w:sz w:val="36"/>
          <w:szCs w:val="36"/>
          <w:lang w:val="en-US" w:eastAsia="zh-CN"/>
        </w:rPr>
        <w:t xml:space="preserve">一</w:t>
      </w:r>
      <w:r>
        <w:rPr>
          <w:rFonts w:hint="eastAsia" w:ascii="黑体" w:hAnsi="黑体" w:eastAsia="黑体"/>
          <w:b/>
          <w:sz w:val="36"/>
          <w:szCs w:val="36"/>
        </w:rPr>
        <w:t xml:space="preserve">月</w:t>
      </w:r>
      <w:r>
        <w:rPr>
          <w:rFonts w:hint="eastAsia" w:ascii="黑体" w:hAnsi="黑体" w:eastAsia="黑体"/>
          <w:b/>
          <w:sz w:val="36"/>
          <w:szCs w:val="36"/>
        </w:rPr>
        <w:t xml:space="preserve">六</w:t>
      </w:r>
      <w:r>
        <w:rPr>
          <w:rFonts w:hint="eastAsia" w:ascii="黑体" w:hAnsi="黑体" w:eastAsia="黑体"/>
          <w:b/>
          <w:sz w:val="36"/>
          <w:szCs w:val="36"/>
        </w:rPr>
        <w:t xml:space="preserve">日</w:t>
      </w:r>
      <w:r/>
    </w:p>
    <w:p>
      <w:pPr>
        <w:keepLines w:val="0"/>
        <w:keepNext w:val="0"/>
        <w:pageBreakBefore w:val="0"/>
        <w:rPr>
          <w:rFonts w:hint="eastAsia" w:ascii="宋体" w:hAnsi="宋体"/>
          <w:sz w:val="24"/>
        </w:rPr>
        <w:outlineLvl w:val="9"/>
      </w:pPr>
      <w:r>
        <w:rPr>
          <w:rFonts w:hint="eastAsia" w:ascii="宋体" w:hAnsi="宋体"/>
          <w:sz w:val="24"/>
        </w:rPr>
      </w:r>
      <w:r/>
    </w:p>
    <w:p>
      <w:pPr>
        <w:ind w:firstLine="2891"/>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b/>
          <w:sz w:val="36"/>
          <w:szCs w:val="36"/>
        </w:rPr>
      </w:r>
      <w:r/>
    </w:p>
    <w:p>
      <w:pPr>
        <w:ind w:firstLine="2891"/>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b/>
          <w:sz w:val="36"/>
          <w:szCs w:val="36"/>
        </w:rPr>
        <w:t xml:space="preserve">第一章  投标邀请</w:t>
      </w:r>
      <w:r/>
    </w:p>
    <w:p>
      <w:pPr>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rPr>
        <w:t xml:space="preserve">受</w:t>
      </w:r>
      <w:r>
        <w:rPr>
          <w:rFonts w:hint="eastAsia" w:ascii="仿宋" w:hAnsi="仿宋" w:eastAsia="仿宋"/>
          <w:sz w:val="28"/>
          <w:lang w:eastAsia="zh-CN"/>
        </w:rPr>
        <w:t xml:space="preserve">淮安市体育局</w:t>
      </w:r>
      <w:r>
        <w:rPr>
          <w:rFonts w:hint="eastAsia" w:ascii="仿宋" w:hAnsi="仿宋" w:eastAsia="仿宋"/>
          <w:sz w:val="28"/>
        </w:rPr>
        <w:t xml:space="preserve">的委托，</w:t>
      </w:r>
      <w:r>
        <w:rPr>
          <w:rFonts w:hint="eastAsia" w:ascii="仿宋" w:hAnsi="仿宋" w:eastAsia="仿宋"/>
          <w:sz w:val="28"/>
          <w:lang w:eastAsia="zh-CN"/>
        </w:rPr>
        <w:t xml:space="preserve">淮安市政源工程咨询有限公司</w:t>
      </w:r>
      <w:r>
        <w:rPr>
          <w:rFonts w:hint="eastAsia" w:ascii="仿宋" w:hAnsi="仿宋" w:eastAsia="仿宋"/>
          <w:sz w:val="28"/>
        </w:rPr>
        <w:t xml:space="preserve">就</w:t>
      </w:r>
      <w:r>
        <w:rPr>
          <w:rFonts w:hint="eastAsia" w:ascii="仿宋" w:hAnsi="仿宋" w:eastAsia="仿宋"/>
          <w:sz w:val="28"/>
          <w:lang w:eastAsia="zh-CN"/>
        </w:rPr>
        <w:t xml:space="preserve">江苏省第21届运动会淮安代表团装备</w:t>
      </w:r>
      <w:r>
        <w:rPr>
          <w:rFonts w:hint="eastAsia" w:ascii="仿宋" w:hAnsi="仿宋" w:eastAsia="仿宋"/>
          <w:sz w:val="28"/>
        </w:rPr>
        <w:t xml:space="preserve">政府采购项目进行公开招标采购，现邀请</w:t>
      </w:r>
      <w:r>
        <w:rPr>
          <w:rFonts w:hint="eastAsia" w:ascii="仿宋" w:hAnsi="仿宋" w:eastAsia="仿宋"/>
          <w:sz w:val="28"/>
          <w:szCs w:val="28"/>
        </w:rPr>
        <w:t xml:space="preserve">符合条件的投标人参加投标</w:t>
      </w:r>
      <w:r>
        <w:rPr>
          <w:rFonts w:hint="eastAsia" w:ascii="仿宋" w:hAnsi="仿宋" w:eastAsia="仿宋"/>
          <w:sz w:val="28"/>
        </w:rPr>
        <w:t xml:space="preserve">。</w:t>
      </w:r>
      <w:r/>
    </w:p>
    <w:p>
      <w:pPr>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-20955</wp:posOffset>
                </wp:positionH>
                <wp:positionV relativeFrom="paragraph">
                  <wp:posOffset>120650</wp:posOffset>
                </wp:positionV>
                <wp:extent cx="6118225" cy="1443355"/>
                <wp:effectExtent l="4445" t="4445" r="11430" b="19050"/>
                <wp:wrapNone/>
                <wp:docPr id="1" name="矩形 1"/>
                <wp:cNvGraphicFramePr/>
                <a:graphic xmlns:a="http://schemas.openxmlformats.org/drawingml/2006/main">
                  <a:graphicData uri="http://schemas.microsoft.com/office/word/2010/wordprocessingShape">
                    <wps:wsp>
                      <wps:cNvPr id="0" name=""/>
                      <wps:cNvSpPr/>
                      <wps:spPr bwMode="auto">
                        <a:xfrm>
                          <a:off x="0" y="0"/>
                          <a:ext cx="6118225" cy="1443355"/>
                        </a:xfrm>
                        <a:prstGeom prst="rect">
                          <a:avLst/>
                        </a:prstGeom>
                        <a:solidFill>
                          <a:srgbClr val="FFFFFF"/>
                        </a:solidFill>
                        <a:ln>
                          <a:solidFill>
                            <a:srgbClr val="000000"/>
                          </a:solidFill>
                        </a:ln>
                      </wps:spPr>
                      <wps:txbx>
                        <w:txbxContent>
                          <w:p>
                            <w:pPr>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u w:val="single"/>
                                <w:lang w:eastAsia="zh-CN"/>
                              </w:rPr>
                              <w:t xml:space="preserve">江苏省第21届运动会淮安代表团装备</w:t>
                            </w:r>
                            <w:r>
                              <w:rPr>
                                <w:rFonts w:hint="eastAsia" w:ascii="仿宋" w:hAnsi="仿宋" w:eastAsia="仿宋"/>
                                <w:sz w:val="28"/>
                                <w:szCs w:val="28"/>
                              </w:rPr>
                              <w:t xml:space="preserve">招标项目的潜在投标人应在淮安市政府采购网（http://czj.huaian.gov.cn/col/13924_326175/index.html）自行免费下载招标文件，并于</w:t>
                            </w:r>
                            <w:r>
                              <w:rPr>
                                <w:rFonts w:hint="eastAsia" w:ascii="仿宋" w:hAnsi="仿宋" w:eastAsia="仿宋"/>
                                <w:sz w:val="28"/>
                                <w:szCs w:val="28"/>
                                <w:lang w:val="en-US" w:eastAsia="zh-CN"/>
                              </w:rPr>
                              <w:t xml:space="preserve">2025</w:t>
                            </w:r>
                            <w:r>
                              <w:rPr>
                                <w:rFonts w:hint="eastAsia" w:ascii="仿宋" w:hAnsi="仿宋" w:eastAsia="仿宋"/>
                                <w:sz w:val="28"/>
                                <w:szCs w:val="28"/>
                              </w:rPr>
                              <w:t xml:space="preserve">年11月27日</w:t>
                            </w:r>
                            <w:r>
                              <w:rPr>
                                <w:rFonts w:hint="eastAsia" w:ascii="仿宋" w:hAnsi="仿宋" w:eastAsia="仿宋"/>
                                <w:sz w:val="28"/>
                                <w:szCs w:val="28"/>
                                <w:lang w:val="en-US" w:eastAsia="zh-CN"/>
                              </w:rPr>
                              <w:t xml:space="preserve">14</w:t>
                            </w:r>
                            <w:r>
                              <w:rPr>
                                <w:rFonts w:hint="eastAsia" w:ascii="仿宋" w:hAnsi="仿宋" w:eastAsia="仿宋"/>
                                <w:sz w:val="28"/>
                                <w:szCs w:val="28"/>
                              </w:rPr>
                              <w:t xml:space="preserve">点</w:t>
                            </w:r>
                            <w:r>
                              <w:rPr>
                                <w:rFonts w:hint="eastAsia" w:ascii="仿宋" w:hAnsi="仿宋" w:eastAsia="仿宋"/>
                                <w:sz w:val="28"/>
                                <w:szCs w:val="28"/>
                                <w:lang w:val="en-US" w:eastAsia="zh-CN"/>
                              </w:rPr>
                              <w:t xml:space="preserve">30</w:t>
                            </w:r>
                            <w:r>
                              <w:rPr>
                                <w:rFonts w:hint="eastAsia" w:ascii="仿宋" w:hAnsi="仿宋" w:eastAsia="仿宋"/>
                                <w:sz w:val="28"/>
                                <w:szCs w:val="28"/>
                              </w:rPr>
                              <w:t xml:space="preserve">分（北京时间）前提交投标文件。</w:t>
                            </w:r>
                            <w:r/>
                          </w:p>
                          <w:p>
                            <w:r/>
                            <w:r/>
                          </w:p>
                        </w:txbxContent>
                      </wps:txbx>
                      <wps:bodyPr wrap="square" upright="1"/>
                    </wps:wsp>
                  </a:graphicData>
                </a:graphic>
              </wp:anchor>
            </w:drawing>
          </mc:Choice>
          <mc:Fallback>
            <w:pict>
              <v:shape id="shape 0" o:spid="_x0000_s0" o:spt="1" type="#_x0000_t1" style="position:absolute;z-index:251659264;o:allowoverlap:true;o:allowincell:true;mso-position-horizontal-relative:text;margin-left:-1.6pt;mso-position-horizontal:absolute;mso-position-vertical-relative:text;margin-top:9.5pt;mso-position-vertical:absolute;width:481.8pt;height:113.6pt;mso-wrap-distance-left:9.0pt;mso-wrap-distance-top:0.0pt;mso-wrap-distance-right:9.0pt;mso-wrap-distance-bottom:0.0pt;visibility:visible;" fillcolor="#FFFFFF" strokecolor="#000000">
                <v:textbox inset="0,0,0,0">
                  <w:txbxContent>
                    <w:p>
                      <w:pPr>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u w:val="single"/>
                          <w:lang w:eastAsia="zh-CN"/>
                        </w:rPr>
                        <w:t xml:space="preserve">江苏省第21届运动会淮安代表团装备</w:t>
                      </w:r>
                      <w:r>
                        <w:rPr>
                          <w:rFonts w:hint="eastAsia" w:ascii="仿宋" w:hAnsi="仿宋" w:eastAsia="仿宋"/>
                          <w:sz w:val="28"/>
                          <w:szCs w:val="28"/>
                        </w:rPr>
                        <w:t xml:space="preserve">招标项目的潜在投标人应在淮安市政府采购网（http://czj.huaian.gov.cn/col/13924_326175/index.html）自行免费下载招标文件，并于</w:t>
                      </w:r>
                      <w:r>
                        <w:rPr>
                          <w:rFonts w:hint="eastAsia" w:ascii="仿宋" w:hAnsi="仿宋" w:eastAsia="仿宋"/>
                          <w:sz w:val="28"/>
                          <w:szCs w:val="28"/>
                          <w:lang w:val="en-US" w:eastAsia="zh-CN"/>
                        </w:rPr>
                        <w:t xml:space="preserve">2025</w:t>
                      </w:r>
                      <w:r>
                        <w:rPr>
                          <w:rFonts w:hint="eastAsia" w:ascii="仿宋" w:hAnsi="仿宋" w:eastAsia="仿宋"/>
                          <w:sz w:val="28"/>
                          <w:szCs w:val="28"/>
                        </w:rPr>
                        <w:t xml:space="preserve">年11月27日</w:t>
                      </w:r>
                      <w:r>
                        <w:rPr>
                          <w:rFonts w:hint="eastAsia" w:ascii="仿宋" w:hAnsi="仿宋" w:eastAsia="仿宋"/>
                          <w:sz w:val="28"/>
                          <w:szCs w:val="28"/>
                          <w:lang w:val="en-US" w:eastAsia="zh-CN"/>
                        </w:rPr>
                        <w:t xml:space="preserve">14</w:t>
                      </w:r>
                      <w:r>
                        <w:rPr>
                          <w:rFonts w:hint="eastAsia" w:ascii="仿宋" w:hAnsi="仿宋" w:eastAsia="仿宋"/>
                          <w:sz w:val="28"/>
                          <w:szCs w:val="28"/>
                        </w:rPr>
                        <w:t xml:space="preserve">点</w:t>
                      </w:r>
                      <w:r>
                        <w:rPr>
                          <w:rFonts w:hint="eastAsia" w:ascii="仿宋" w:hAnsi="仿宋" w:eastAsia="仿宋"/>
                          <w:sz w:val="28"/>
                          <w:szCs w:val="28"/>
                          <w:lang w:val="en-US" w:eastAsia="zh-CN"/>
                        </w:rPr>
                        <w:t xml:space="preserve">30</w:t>
                      </w:r>
                      <w:r>
                        <w:rPr>
                          <w:rFonts w:hint="eastAsia" w:ascii="仿宋" w:hAnsi="仿宋" w:eastAsia="仿宋"/>
                          <w:sz w:val="28"/>
                          <w:szCs w:val="28"/>
                        </w:rPr>
                        <w:t xml:space="preserve">分（北京时间）前提交投标文件。</w:t>
                      </w:r>
                      <w:r/>
                    </w:p>
                    <w:p>
                      <w:r/>
                      <w:r/>
                    </w:p>
                  </w:txbxContent>
                </v:textbox>
              </v:shape>
            </w:pict>
          </mc:Fallback>
        </mc:AlternateContent>
      </w:r>
      <w:r/>
    </w:p>
    <w:p>
      <w:pPr>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r>
      <w:r/>
    </w:p>
    <w:p>
      <w:pPr>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一、项目基本情况</w:t>
      </w:r>
      <w:r/>
    </w:p>
    <w:p>
      <w:pPr>
        <w:ind w:firstLine="565"/>
        <w:keepLines w:val="0"/>
        <w:keepNext w:val="0"/>
        <w:pageBreakBefore w:val="0"/>
        <w:spacing w:line="520" w:lineRule="exact"/>
        <w:rPr>
          <w:rFonts w:hint="eastAsia" w:ascii="仿宋" w:hAnsi="仿宋" w:eastAsia="仿宋"/>
          <w:sz w:val="28"/>
          <w:szCs w:val="28"/>
          <w:lang w:eastAsia="zh-CN"/>
        </w:rPr>
        <w:outlineLvl w:val="9"/>
      </w:pPr>
      <w:r>
        <w:rPr>
          <w:rFonts w:hint="eastAsia" w:ascii="仿宋" w:hAnsi="仿宋" w:eastAsia="仿宋"/>
          <w:sz w:val="28"/>
          <w:szCs w:val="28"/>
        </w:rPr>
        <w:t xml:space="preserve">（一）项目编号:</w:t>
      </w:r>
      <w:r>
        <w:rPr>
          <w:rFonts w:hint="eastAsia" w:ascii="仿宋" w:hAnsi="仿宋" w:eastAsia="仿宋"/>
          <w:sz w:val="28"/>
          <w:szCs w:val="28"/>
          <w:lang w:eastAsia="zh-CN"/>
        </w:rPr>
        <w:t xml:space="preserve">JSZC-320800-HAZY-G2025-0004</w:t>
      </w:r>
      <w:r/>
    </w:p>
    <w:p>
      <w:pPr>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（二）项目名称:</w:t>
      </w:r>
      <w:r>
        <w:rPr>
          <w:rFonts w:hint="eastAsia" w:ascii="仿宋" w:hAnsi="仿宋" w:eastAsia="仿宋"/>
          <w:sz w:val="28"/>
          <w:szCs w:val="28"/>
          <w:lang w:eastAsia="zh-CN"/>
        </w:rPr>
        <w:t xml:space="preserve">江苏省第21届运动会淮安代表团装备</w:t>
      </w:r>
      <w:r>
        <w:rPr>
          <w:rFonts w:hint="eastAsia" w:ascii="仿宋" w:hAnsi="仿宋" w:eastAsia="仿宋"/>
          <w:bCs/>
          <w:sz w:val="28"/>
        </w:rPr>
        <w:t xml:space="preserve"> </w:t>
      </w:r>
      <w:r/>
    </w:p>
    <w:p>
      <w:pPr>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（三）预算金额:</w:t>
      </w:r>
      <w:r>
        <w:rPr>
          <w:rFonts w:hint="eastAsia" w:ascii="仿宋" w:hAnsi="仿宋" w:eastAsia="仿宋"/>
          <w:sz w:val="28"/>
          <w:szCs w:val="28"/>
          <w:highlight w:val="none"/>
          <w:lang w:val="en-US" w:eastAsia="zh-CN"/>
        </w:rPr>
        <w:t xml:space="preserve">240</w:t>
      </w:r>
      <w:r>
        <w:rPr>
          <w:rFonts w:hint="eastAsia" w:ascii="仿宋" w:hAnsi="仿宋" w:eastAsia="仿宋"/>
          <w:sz w:val="28"/>
          <w:szCs w:val="28"/>
          <w:highlight w:val="none"/>
        </w:rPr>
        <w:t xml:space="preserve">万元</w:t>
      </w:r>
      <w:r/>
    </w:p>
    <w:p>
      <w:pPr>
        <w:ind w:firstLine="565"/>
        <w:keepLines w:val="0"/>
        <w:keepNext w:val="0"/>
        <w:pageBreakBefore w:val="0"/>
        <w:spacing w:line="520" w:lineRule="exact"/>
        <w:rPr>
          <w:rFonts w:ascii="仿宋" w:hAnsi="仿宋" w:eastAsia="仿宋"/>
          <w:sz w:val="28"/>
          <w:szCs w:val="28"/>
          <w:highlight w:val="yellow"/>
        </w:rPr>
        <w:outlineLvl w:val="9"/>
      </w:pPr>
      <w:r>
        <w:rPr>
          <w:rFonts w:hint="eastAsia" w:ascii="仿宋" w:hAnsi="仿宋" w:eastAsia="仿宋"/>
          <w:sz w:val="28"/>
          <w:szCs w:val="28"/>
          <w:highlight w:val="none"/>
        </w:rPr>
        <w:t xml:space="preserve">（四）最高限价:</w:t>
      </w:r>
      <w:r>
        <w:rPr>
          <w:rFonts w:hint="eastAsia" w:ascii="仿宋" w:hAnsi="仿宋" w:eastAsia="仿宋"/>
          <w:sz w:val="28"/>
          <w:szCs w:val="28"/>
          <w:highlight w:val="none"/>
          <w:lang w:val="en-US" w:eastAsia="zh-CN"/>
        </w:rPr>
        <w:t xml:space="preserve">240</w:t>
      </w:r>
      <w:r>
        <w:rPr>
          <w:rFonts w:hint="eastAsia" w:ascii="仿宋" w:hAnsi="仿宋" w:eastAsia="仿宋"/>
          <w:sz w:val="28"/>
          <w:szCs w:val="28"/>
          <w:highlight w:val="none"/>
        </w:rPr>
        <w:t xml:space="preserve">万元</w:t>
      </w:r>
      <w:r/>
    </w:p>
    <w:p>
      <w:pPr>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（五）采购需求:</w:t>
      </w:r>
      <w:r>
        <w:rPr>
          <w:rFonts w:hint="eastAsia" w:ascii="仿宋" w:hAnsi="仿宋" w:eastAsia="仿宋"/>
          <w:color w:val="000000"/>
          <w:sz w:val="28"/>
          <w:szCs w:val="28"/>
          <w:highlight w:val="none"/>
          <w:lang w:eastAsia="zh-CN"/>
        </w:rPr>
        <w:t xml:space="preserve">淮安市代表团相关人员服装、鞋、包等装备，需求详见</w:t>
      </w:r>
      <w:r>
        <w:rPr>
          <w:rFonts w:ascii="仿宋" w:hAnsi="仿宋" w:eastAsia="仿宋"/>
          <w:color w:val="000000"/>
          <w:sz w:val="28"/>
          <w:szCs w:val="28"/>
          <w:highlight w:val="none"/>
          <w:lang w:eastAsia="zh-CN"/>
        </w:rPr>
        <w:t xml:space="preserve">采购文件</w:t>
      </w:r>
      <w:r>
        <w:rPr>
          <w:rFonts w:hint="eastAsia" w:ascii="仿宋" w:hAnsi="仿宋" w:eastAsia="仿宋"/>
          <w:color w:val="000000"/>
          <w:sz w:val="28"/>
          <w:szCs w:val="28"/>
          <w:highlight w:val="none"/>
        </w:rPr>
        <w:t xml:space="preserve">第五章</w:t>
      </w:r>
      <w:r>
        <w:rPr>
          <w:rFonts w:hint="eastAsia" w:ascii="仿宋" w:hAnsi="仿宋" w:eastAsia="仿宋"/>
          <w:color w:val="000000"/>
          <w:sz w:val="28"/>
          <w:szCs w:val="28"/>
          <w:highlight w:val="none"/>
          <w:lang w:eastAsia="zh-CN"/>
        </w:rPr>
        <w:t xml:space="preserve">。</w:t>
      </w:r>
      <w:r/>
    </w:p>
    <w:p>
      <w:pPr>
        <w:ind w:firstLine="565"/>
        <w:keepLines w:val="0"/>
        <w:keepNext w:val="0"/>
        <w:pageBreakBefore w:val="0"/>
        <w:spacing w:line="520" w:lineRule="exact"/>
        <w:rPr>
          <w:rFonts w:hint="eastAsia" w:ascii="仿宋" w:hAnsi="仿宋" w:eastAsia="仿宋" w:cs="Times New Roman"/>
          <w:color w:val="000000"/>
          <w:sz w:val="28"/>
          <w:szCs w:val="28"/>
          <w:highlight w:val="none"/>
        </w:rPr>
        <w:outlineLvl w:val="9"/>
      </w:pPr>
      <w:r>
        <w:rPr>
          <w:rFonts w:hint="eastAsia" w:ascii="仿宋" w:hAnsi="仿宋" w:eastAsia="仿宋"/>
          <w:sz w:val="28"/>
          <w:szCs w:val="28"/>
        </w:rPr>
        <w:t xml:space="preserve">（六）合同履行期限</w:t>
      </w:r>
      <w:r>
        <w:rPr>
          <w:rFonts w:hint="eastAsia" w:ascii="仿宋" w:hAnsi="仿宋" w:eastAsia="仿宋"/>
          <w:sz w:val="28"/>
          <w:szCs w:val="28"/>
          <w:highlight w:val="none"/>
        </w:rPr>
        <w:t xml:space="preserve">:</w:t>
      </w:r>
      <w:r>
        <w:rPr>
          <w:rFonts w:hint="eastAsia" w:ascii="仿宋" w:hAnsi="仿宋" w:eastAsia="仿宋" w:cs="Times New Roman"/>
          <w:color w:val="000000"/>
          <w:sz w:val="28"/>
          <w:szCs w:val="28"/>
          <w:highlight w:val="none"/>
        </w:rPr>
        <w:t xml:space="preserve">合同签订之日起</w:t>
      </w:r>
      <w:r>
        <w:rPr>
          <w:rFonts w:hint="eastAsia" w:ascii="仿宋" w:hAnsi="仿宋" w:eastAsia="仿宋" w:cs="Times New Roman"/>
          <w:color w:val="000000"/>
          <w:sz w:val="28"/>
          <w:szCs w:val="28"/>
          <w:highlight w:val="none"/>
          <w:lang w:val="en-US" w:eastAsia="zh-CN"/>
        </w:rPr>
        <w:t xml:space="preserve">90</w:t>
      </w:r>
      <w:r>
        <w:rPr>
          <w:rFonts w:hint="eastAsia" w:ascii="仿宋" w:hAnsi="仿宋" w:eastAsia="仿宋" w:cs="Times New Roman"/>
          <w:color w:val="000000"/>
          <w:sz w:val="28"/>
          <w:szCs w:val="28"/>
          <w:highlight w:val="none"/>
        </w:rPr>
        <w:t xml:space="preserve">日内。</w:t>
      </w:r>
      <w:r/>
    </w:p>
    <w:p>
      <w:pPr>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（七）本项目（</w:t>
      </w:r>
      <w:r>
        <w:rPr>
          <w:rFonts w:ascii="Wingdings 2" w:hAnsi="Wingdings 2" w:eastAsia="Wingdings 2" w:cs="Wingdings 2"/>
          <w:sz w:val="28"/>
          <w:szCs w:val="28"/>
        </w:rPr>
        <w:t xml:space="preserve">£</w:t>
      </w:r>
      <w:r>
        <w:rPr>
          <w:rFonts w:hint="eastAsia" w:ascii="仿宋" w:hAnsi="仿宋" w:eastAsia="仿宋"/>
          <w:sz w:val="28"/>
          <w:szCs w:val="28"/>
        </w:rPr>
        <w:t xml:space="preserve">是</w:t>
      </w:r>
      <w:r>
        <w:rPr>
          <w:rFonts w:hint="eastAsia" w:ascii="仿宋" w:hAnsi="仿宋" w:eastAsia="仿宋"/>
          <w:sz w:val="28"/>
          <w:szCs w:val="28"/>
          <w:lang w:eastAsia="zh-CN"/>
        </w:rPr>
        <w:t xml:space="preserve">☑</w:t>
      </w:r>
      <w:r>
        <w:rPr>
          <w:rFonts w:hint="eastAsia" w:ascii="仿宋" w:hAnsi="仿宋" w:eastAsia="仿宋"/>
          <w:sz w:val="28"/>
          <w:szCs w:val="28"/>
        </w:rPr>
        <w:t xml:space="preserve">否）接受联合体投标。</w:t>
      </w:r>
      <w:r/>
    </w:p>
    <w:p>
      <w:pPr>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（八）本项目采购标的对应的中小企业划分标准所属行业为</w:t>
      </w:r>
      <w:r>
        <w:rPr>
          <w:rFonts w:hint="eastAsia" w:ascii="仿宋" w:hAnsi="仿宋" w:eastAsia="仿宋"/>
          <w:sz w:val="28"/>
          <w:szCs w:val="28"/>
          <w:u w:val="single"/>
          <w:lang w:val="en-US" w:eastAsia="zh-CN"/>
        </w:rPr>
        <w:t xml:space="preserve">工业</w:t>
      </w:r>
      <w:r>
        <w:rPr>
          <w:rFonts w:hint="eastAsia" w:ascii="仿宋" w:hAnsi="仿宋" w:eastAsia="仿宋"/>
          <w:sz w:val="28"/>
          <w:szCs w:val="28"/>
        </w:rPr>
        <w:t xml:space="preserve">。</w:t>
      </w:r>
      <w:r/>
    </w:p>
    <w:p>
      <w:pPr>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二、申请人的资格要求:</w:t>
      </w:r>
      <w:r/>
    </w:p>
    <w:p>
      <w:pPr>
        <w:ind w:left="55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（一）符合《中华人民共和国政府采购法》第二十二条规定；</w:t>
      </w:r>
      <w:r/>
    </w:p>
    <w:p>
      <w:pPr>
        <w:ind w:left="55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（二）落实政府采购政策需满足的资格要求:</w:t>
      </w:r>
      <w:r/>
    </w:p>
    <w:p>
      <w:pPr>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highlight w:val="none"/>
          <w:lang w:val="zh-CN"/>
        </w:rPr>
        <w:t xml:space="preserve">本项目</w:t>
      </w:r>
      <w:r>
        <w:rPr>
          <w:rFonts w:hint="eastAsia" w:ascii="仿宋" w:hAnsi="仿宋" w:eastAsia="仿宋"/>
          <w:sz w:val="28"/>
          <w:szCs w:val="28"/>
          <w:highlight w:val="none"/>
        </w:rPr>
        <w:t xml:space="preserve">按照</w:t>
      </w:r>
      <w:r>
        <w:rPr>
          <w:rFonts w:hint="eastAsia" w:ascii="仿宋" w:hAnsi="仿宋" w:eastAsia="仿宋"/>
          <w:sz w:val="28"/>
          <w:szCs w:val="28"/>
          <w:highlight w:val="none"/>
          <w:lang w:val="zh-CN"/>
        </w:rPr>
        <w:t xml:space="preserve">以下第</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u w:val="single"/>
          <w:lang w:val="en-US" w:eastAsia="zh-CN"/>
        </w:rPr>
        <w:t xml:space="preserve">3</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lang w:val="zh-CN"/>
        </w:rPr>
        <w:t xml:space="preserve">种方式</w:t>
      </w:r>
      <w:r>
        <w:rPr>
          <w:rFonts w:hint="eastAsia" w:ascii="仿宋" w:hAnsi="仿宋" w:eastAsia="仿宋"/>
          <w:sz w:val="28"/>
          <w:szCs w:val="28"/>
          <w:lang w:val="zh-CN"/>
        </w:rPr>
        <w:t xml:space="preserve">落实政府采购促进中小企业发展的要求：</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highlight w:val="none"/>
          <w:lang w:val="zh-CN"/>
        </w:rPr>
        <w:t xml:space="preserve">1、</w:t>
      </w:r>
      <w:r>
        <w:rPr>
          <w:rFonts w:ascii="仿宋" w:hAnsi="仿宋" w:eastAsia="仿宋"/>
          <w:sz w:val="28"/>
          <w:szCs w:val="28"/>
          <w:highlight w:val="none"/>
        </w:rPr>
        <w:t xml:space="preserve">本项目为专门面向中小企业采购的项目</w:t>
      </w:r>
      <w:r>
        <w:rPr>
          <w:rFonts w:hint="eastAsia" w:ascii="仿宋" w:hAnsi="仿宋" w:eastAsia="仿宋"/>
          <w:sz w:val="28"/>
          <w:szCs w:val="28"/>
        </w:rPr>
        <w:t xml:space="preserve">。</w:t>
      </w:r>
      <w:r/>
    </w:p>
    <w:p>
      <w:pPr>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rPr>
        <w:t xml:space="preserve">2、</w:t>
      </w:r>
      <w:r>
        <w:rPr>
          <w:rFonts w:hint="eastAsia" w:ascii="仿宋" w:hAnsi="仿宋" w:eastAsia="仿宋"/>
          <w:sz w:val="28"/>
          <w:szCs w:val="28"/>
          <w:lang w:val="zh-CN"/>
        </w:rPr>
        <w:t xml:space="preserve">本项目通过以下第（）种方式预留部分采购份额</w:t>
      </w:r>
      <w:r>
        <w:rPr>
          <w:rFonts w:hint="eastAsia" w:ascii="仿宋" w:hAnsi="仿宋" w:eastAsia="仿宋"/>
          <w:sz w:val="28"/>
          <w:szCs w:val="28"/>
        </w:rPr>
        <w:t xml:space="preserve">采购</w:t>
      </w:r>
      <w:r>
        <w:rPr>
          <w:rFonts w:hint="eastAsia" w:ascii="仿宋" w:hAnsi="仿宋" w:eastAsia="仿宋"/>
          <w:sz w:val="28"/>
          <w:szCs w:val="28"/>
          <w:lang w:val="zh-CN"/>
        </w:rPr>
        <w:t xml:space="preserve">中小企业</w:t>
      </w:r>
      <w:r>
        <w:rPr>
          <w:rFonts w:hint="eastAsia" w:ascii="仿宋" w:hAnsi="仿宋" w:eastAsia="仿宋"/>
          <w:sz w:val="28"/>
          <w:szCs w:val="28"/>
        </w:rPr>
        <w:t xml:space="preserve">服务</w:t>
      </w:r>
      <w:r>
        <w:rPr>
          <w:rFonts w:hint="eastAsia" w:ascii="仿宋" w:hAnsi="仿宋" w:eastAsia="仿宋"/>
          <w:sz w:val="28"/>
          <w:szCs w:val="28"/>
          <w:lang w:val="zh-CN"/>
        </w:rPr>
        <w:t xml:space="preserve">：</w:t>
      </w:r>
      <w:r/>
    </w:p>
    <w:p>
      <w:pPr>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（1）本项目要求供应商以联合体形式参加，中小企业合同金额应当达到的比例为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p>
    <w:p>
      <w:pPr>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（2）本项目要求供应商进行合同分包，中小企业合同金额应当达到的比例为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p>
    <w:p>
      <w:pPr>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highlight w:val="none"/>
          <w:lang w:val="zh-CN"/>
        </w:rPr>
        <w:t xml:space="preserve">3、本项目为非预留份额的采购项目，</w:t>
      </w:r>
      <w:r>
        <w:rPr>
          <w:rFonts w:hint="eastAsia" w:ascii="仿宋" w:hAnsi="仿宋" w:eastAsia="仿宋"/>
          <w:sz w:val="28"/>
          <w:szCs w:val="28"/>
          <w:highlight w:val="none"/>
        </w:rPr>
        <w:t xml:space="preserve">对小微企业报价给予扣除，用扣除后的价格参加评审，</w:t>
      </w:r>
      <w:r>
        <w:rPr>
          <w:rFonts w:hint="eastAsia" w:ascii="仿宋" w:hAnsi="仿宋" w:eastAsia="仿宋"/>
          <w:sz w:val="28"/>
          <w:szCs w:val="28"/>
        </w:rPr>
        <w:t xml:space="preserve">具体详见第二章“投标人须知”第3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.1项</w:t>
      </w:r>
      <w:r>
        <w:rPr>
          <w:rFonts w:hint="eastAsia" w:ascii="仿宋" w:hAnsi="仿宋" w:eastAsia="仿宋"/>
          <w:sz w:val="28"/>
          <w:szCs w:val="28"/>
          <w:lang w:val="zh-CN"/>
        </w:rPr>
        <w:t xml:space="preserve">。</w:t>
      </w:r>
      <w:r/>
    </w:p>
    <w:p>
      <w:pPr>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rPr>
        <w:t xml:space="preserve">注:</w:t>
      </w:r>
      <w:r>
        <w:rPr>
          <w:rFonts w:hint="eastAsia" w:ascii="仿宋" w:hAnsi="仿宋" w:eastAsia="仿宋"/>
          <w:sz w:val="28"/>
          <w:szCs w:val="28"/>
          <w:lang w:val="zh-CN"/>
        </w:rPr>
        <w:t xml:space="preserve">监狱企业、残疾人福利性单位视同小微企业；符合中小企业划分标准的个体工商户，在政府采购活动中视同中小企业，享受政府采购支持中小企业发展政策。</w:t>
      </w:r>
      <w:r/>
    </w:p>
    <w:p>
      <w:pPr>
        <w:ind w:firstLine="560"/>
        <w:keepLines w:val="0"/>
        <w:keepNext w:val="0"/>
        <w:pageBreakBefore w:val="0"/>
        <w:spacing w:line="520" w:lineRule="exact"/>
        <w:rPr>
          <w:rFonts w:hint="eastAsia" w:ascii="仿宋" w:hAnsi="仿宋" w:eastAsia="仿宋"/>
          <w:color w:val="000000"/>
          <w:sz w:val="28"/>
          <w:szCs w:val="28"/>
          <w:highlight w:val="yellow"/>
          <w:lang w:val="zh-CN" w:eastAsia="zh-CN"/>
        </w:rPr>
        <w:outlineLvl w:val="9"/>
      </w:pPr>
      <w:r>
        <w:rPr>
          <w:rFonts w:hint="eastAsia" w:ascii="仿宋" w:hAnsi="仿宋" w:eastAsia="仿宋"/>
          <w:sz w:val="28"/>
          <w:szCs w:val="28"/>
        </w:rPr>
        <w:t xml:space="preserve">（三）本项目的特定资格要求:</w:t>
      </w:r>
      <w:r>
        <w:rPr>
          <w:rFonts w:hint="eastAsia" w:ascii="仿宋" w:hAnsi="仿宋" w:eastAsia="仿宋"/>
          <w:sz w:val="28"/>
          <w:szCs w:val="28"/>
          <w:lang w:eastAsia="zh-CN"/>
        </w:rPr>
        <w:t xml:space="preserve">无</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cs="宋体"/>
          <w:color w:val="000000"/>
          <w:sz w:val="28"/>
          <w:szCs w:val="28"/>
        </w:rPr>
        <w:t xml:space="preserve">（四）拒绝下述条件的供应商参加本次采购活动:</w:t>
      </w:r>
      <w:r/>
    </w:p>
    <w:p>
      <w:pPr>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1、供应商</w:t>
      </w:r>
      <w:r>
        <w:rPr>
          <w:rFonts w:ascii="仿宋" w:hAnsi="仿宋" w:eastAsia="仿宋"/>
          <w:color w:val="000000"/>
          <w:sz w:val="28"/>
          <w:szCs w:val="28"/>
        </w:rPr>
        <w:t xml:space="preserve">单位负责人为同一人或者存在直接控股、管理关系的不同供应商，不得</w:t>
      </w:r>
      <w:r>
        <w:rPr>
          <w:rFonts w:hint="eastAsia" w:ascii="仿宋" w:hAnsi="仿宋" w:eastAsia="仿宋"/>
          <w:color w:val="000000"/>
          <w:sz w:val="28"/>
          <w:szCs w:val="28"/>
        </w:rPr>
        <w:t xml:space="preserve">同时</w:t>
      </w:r>
      <w:r>
        <w:rPr>
          <w:rFonts w:ascii="仿宋" w:hAnsi="仿宋" w:eastAsia="仿宋"/>
          <w:color w:val="000000"/>
          <w:sz w:val="28"/>
          <w:szCs w:val="28"/>
        </w:rPr>
        <w:t xml:space="preserve">参加同一合同项下的政府采购活动。</w:t>
      </w:r>
      <w:r/>
    </w:p>
    <w:p>
      <w:pPr>
        <w:ind w:firstLine="560"/>
        <w:keepLines w:val="0"/>
        <w:keepNext w:val="0"/>
        <w:pageBreakBefore w:val="0"/>
        <w:spacing w:line="520" w:lineRule="exact"/>
        <w:rPr>
          <w:rFonts w:ascii="仿宋" w:hAnsi="仿宋" w:eastAsia="仿宋"/>
          <w:b/>
          <w:i/>
          <w:color w:val="000000"/>
          <w:sz w:val="28"/>
          <w:szCs w:val="28"/>
        </w:rPr>
        <w:outlineLvl w:val="9"/>
      </w:pPr>
      <w:r>
        <w:rPr>
          <w:rFonts w:hint="eastAsia" w:ascii="仿宋" w:hAnsi="仿宋" w:eastAsia="仿宋"/>
          <w:color w:val="000000"/>
          <w:sz w:val="28"/>
          <w:szCs w:val="28"/>
        </w:rPr>
        <w:t xml:space="preserve">2、凡</w:t>
      </w:r>
      <w:r>
        <w:rPr>
          <w:rFonts w:ascii="仿宋" w:hAnsi="仿宋" w:eastAsia="仿宋"/>
          <w:color w:val="000000"/>
          <w:sz w:val="28"/>
          <w:szCs w:val="28"/>
        </w:rPr>
        <w:t xml:space="preserve">为采购项目提供整体设计、规范编制或者项目管理、监理、检测等服务的供应商，不得再参加</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项目的采购活动。</w:t>
      </w:r>
      <w:r/>
    </w:p>
    <w:p>
      <w:pPr>
        <w:ind w:firstLine="560"/>
        <w:keepLines w:val="0"/>
        <w:keepNext w:val="0"/>
        <w:pageBreakBefore w:val="0"/>
        <w:spacing w:line="520" w:lineRule="exact"/>
        <w:rPr>
          <w:rFonts w:ascii="仿宋" w:hAnsi="仿宋" w:eastAsia="仿宋"/>
          <w:color w:val="000000"/>
          <w:sz w:val="28"/>
          <w:szCs w:val="28"/>
        </w:rPr>
        <w:outlineLvl w:val="9"/>
      </w:pPr>
      <w:r>
        <w:rPr>
          <w:rFonts w:hint="eastAsia" w:ascii="仿宋" w:hAnsi="仿宋" w:eastAsia="仿宋"/>
          <w:color w:val="000000"/>
          <w:sz w:val="28"/>
          <w:szCs w:val="28"/>
        </w:rPr>
        <w:t xml:space="preserve">3、投标人被“信用中国”网站、“中国政府采购网”列入失信被执行人、重大税收违法案件当事人名单、政府采购严重违法失信行为记录名单。</w:t>
      </w:r>
      <w:r/>
    </w:p>
    <w:p>
      <w:pPr>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三、获取招标文件</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（一）时间:自招标公告发布之日起五个工作日。</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（二）方式：在“淮安市政府采购网”自行免费下载招标文件。投标人登</w:t>
      </w:r>
      <w:r>
        <w:rPr>
          <w:rFonts w:hint="eastAsia" w:ascii="仿宋" w:hAnsi="仿宋" w:eastAsia="仿宋"/>
          <w:sz w:val="28"/>
          <w:szCs w:val="28"/>
        </w:rPr>
        <w:t xml:space="preserve">录</w:t>
      </w:r>
      <w:r>
        <w:rPr>
          <w:rFonts w:hint="eastAsia" w:ascii="仿宋" w:hAnsi="仿宋" w:eastAsia="仿宋"/>
          <w:sz w:val="28"/>
          <w:szCs w:val="28"/>
        </w:rPr>
        <w:t xml:space="preserve">江苏省政府采购网或者淮安市政府采购网，在网站首页点击“苏采云”→使用CA锁登录系统（新用户需进行“平台用户注册”）→“项目参与”进行登记，在“可参与项目”中选择“我要参与”，参与成功后到“已参与项目”界面中找到该项目下载招标文件并进行操作。</w:t>
      </w:r>
      <w:r/>
    </w:p>
    <w:p>
      <w:pPr>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四、提交投标文件截止时间、开标时间和地点</w:t>
      </w:r>
      <w:r/>
    </w:p>
    <w:p>
      <w:pPr>
        <w:ind w:firstLine="280"/>
        <w:keepLines w:val="0"/>
        <w:keepNext w:val="0"/>
        <w:pageBreakBefore w:val="0"/>
        <w:spacing w:line="520" w:lineRule="exact"/>
        <w:rPr>
          <w:rFonts w:ascii="仿宋" w:hAnsi="仿宋" w:eastAsia="仿宋"/>
          <w:sz w:val="28"/>
          <w:szCs w:val="28"/>
          <w:lang w:val="en-US" w:eastAsia="zh-CN"/>
        </w:rPr>
        <w:outlineLvl w:val="9"/>
      </w:pPr>
      <w:r>
        <w:rPr>
          <w:rFonts w:hint="eastAsia" w:ascii="仿宋" w:hAnsi="仿宋" w:eastAsia="仿宋"/>
          <w:sz w:val="28"/>
          <w:szCs w:val="28"/>
        </w:rPr>
        <w:t xml:space="preserve">（一）投标文件提交截止时间及开标</w:t>
      </w:r>
      <w:r>
        <w:rPr>
          <w:rFonts w:hint="eastAsia" w:ascii="仿宋" w:hAnsi="仿宋" w:eastAsia="仿宋"/>
          <w:color w:val="000000" w:themeColor="text1"/>
          <w:sz w:val="28"/>
          <w:szCs w:val="28"/>
        </w:rPr>
        <w:t xml:space="preserve">时</w:t>
      </w:r>
      <w:r>
        <w:rPr>
          <w:rFonts w:hint="eastAsia" w:ascii="仿宋" w:hAnsi="仿宋" w:eastAsia="仿宋"/>
          <w:color w:val="000000" w:themeColor="text1"/>
          <w:sz w:val="28"/>
          <w:szCs w:val="28"/>
        </w:rPr>
        <w:t xml:space="preserve">间:202</w:t>
      </w:r>
      <w:r>
        <w:rPr>
          <w:rFonts w:hint="eastAsia" w:ascii="仿宋" w:hAnsi="仿宋" w:eastAsia="仿宋"/>
          <w:color w:val="000000" w:themeColor="text1"/>
          <w:sz w:val="28"/>
          <w:szCs w:val="28"/>
          <w:lang w:val="en-US" w:eastAsia="zh-CN"/>
        </w:rPr>
        <w:t xml:space="preserve">5</w:t>
      </w:r>
      <w:r>
        <w:rPr>
          <w:rFonts w:hint="eastAsia" w:ascii="仿宋" w:hAnsi="仿宋" w:eastAsia="仿宋"/>
          <w:color w:val="000000" w:themeColor="text1"/>
          <w:sz w:val="28"/>
          <w:szCs w:val="28"/>
        </w:rPr>
        <w:t xml:space="preserve">年11月27日</w:t>
      </w:r>
      <w:r>
        <w:rPr>
          <w:rFonts w:hint="eastAsia" w:ascii="仿宋" w:hAnsi="仿宋" w:eastAsia="仿宋"/>
          <w:color w:val="000000" w:themeColor="text1"/>
          <w:sz w:val="28"/>
          <w:szCs w:val="28"/>
          <w:lang w:val="en-US" w:eastAsia="zh-CN"/>
        </w:rPr>
        <w:t xml:space="preserve">14:30。</w:t>
      </w:r>
      <w:r/>
    </w:p>
    <w:p>
      <w:pPr>
        <w:ind w:firstLine="28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（二）投标文件上传地址：“苏采云”政府采购交易系统网上开标大厅。</w:t>
      </w:r>
      <w:r/>
    </w:p>
    <w:p>
      <w:pPr>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五、公告期限</w:t>
      </w:r>
      <w:r/>
    </w:p>
    <w:p>
      <w:pPr>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自本公告发布之日起五个工作日。</w:t>
      </w:r>
      <w:r/>
    </w:p>
    <w:p>
      <w:pPr>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六、其他补充事宜</w:t>
      </w:r>
      <w:r/>
    </w:p>
    <w:p>
      <w:pPr>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本项目仅采购非进口产品（注:本文件所称进口产品是指通过中国海关报关验放进入中国境内且产自关境外的产品）。</w:t>
      </w:r>
      <w:r/>
    </w:p>
    <w:p>
      <w:pPr>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七、对本次采购提出询问，请按以下方式联系。</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1、采购人联系方式</w:t>
      </w:r>
      <w:r/>
    </w:p>
    <w:p>
      <w:pPr>
        <w:ind w:firstLine="560"/>
        <w:keepLines w:val="0"/>
        <w:keepNext w:val="0"/>
        <w:pageBreakBefore w:val="0"/>
        <w:spacing w:line="520" w:lineRule="exact"/>
        <w:rPr>
          <w:rFonts w:hint="eastAsia" w:ascii="仿宋" w:hAnsi="仿宋" w:eastAsia="仿宋"/>
          <w:color w:val="000000"/>
          <w:sz w:val="28"/>
          <w:szCs w:val="28"/>
          <w:highlight w:val="none"/>
          <w:lang w:eastAsia="zh-CN"/>
        </w:rPr>
        <w:outlineLvl w:val="9"/>
      </w:pPr>
      <w:r>
        <w:rPr>
          <w:rFonts w:hint="eastAsia" w:ascii="仿宋" w:hAnsi="仿宋" w:eastAsia="仿宋"/>
          <w:sz w:val="28"/>
          <w:szCs w:val="28"/>
        </w:rPr>
        <w:t xml:space="preserve">名称:</w:t>
      </w:r>
      <w:r>
        <w:rPr>
          <w:rFonts w:hint="eastAsia" w:ascii="仿宋" w:hAnsi="仿宋" w:eastAsia="仿宋"/>
          <w:color w:val="000000"/>
          <w:sz w:val="28"/>
          <w:szCs w:val="28"/>
          <w:highlight w:val="none"/>
          <w:lang w:eastAsia="zh-CN"/>
        </w:rPr>
        <w:t xml:space="preserve">淮安市体育局</w:t>
      </w:r>
      <w:r/>
    </w:p>
    <w:p>
      <w:pPr>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地址:淮安市</w:t>
      </w:r>
      <w:r>
        <w:rPr>
          <w:rFonts w:hint="eastAsia" w:ascii="仿宋" w:hAnsi="仿宋" w:eastAsia="仿宋"/>
          <w:color w:val="000000"/>
          <w:sz w:val="28"/>
          <w:szCs w:val="28"/>
          <w:highlight w:val="none"/>
          <w:lang w:eastAsia="zh-CN"/>
        </w:rPr>
        <w:t xml:space="preserve">翔宇南道</w:t>
      </w:r>
      <w:r>
        <w:rPr>
          <w:rFonts w:hint="eastAsia" w:ascii="仿宋" w:hAnsi="仿宋" w:eastAsia="仿宋"/>
          <w:color w:val="000000"/>
          <w:sz w:val="28"/>
          <w:szCs w:val="28"/>
          <w:highlight w:val="none"/>
          <w:lang w:val="en-US" w:eastAsia="zh-CN"/>
        </w:rPr>
        <w:t xml:space="preserve">1</w:t>
      </w:r>
      <w:r>
        <w:rPr>
          <w:rFonts w:hint="eastAsia" w:ascii="仿宋" w:hAnsi="仿宋" w:eastAsia="仿宋"/>
          <w:color w:val="000000"/>
          <w:sz w:val="28"/>
          <w:szCs w:val="28"/>
          <w:highlight w:val="none"/>
        </w:rPr>
        <w:t xml:space="preserve">号</w:t>
      </w:r>
      <w:r/>
    </w:p>
    <w:p>
      <w:pPr>
        <w:ind w:firstLine="560"/>
        <w:keepLines w:val="0"/>
        <w:keepNext w:val="0"/>
        <w:pageBreakBefore w:val="0"/>
        <w:spacing w:line="520" w:lineRule="exact"/>
        <w:rPr>
          <w:rFonts w:hint="default" w:ascii="仿宋" w:hAnsi="仿宋" w:eastAsia="仿宋"/>
          <w:sz w:val="28"/>
          <w:szCs w:val="28"/>
          <w:highlight w:val="none"/>
          <w:lang w:val="en-US"/>
        </w:rPr>
        <w:outlineLvl w:val="9"/>
      </w:pPr>
      <w:r>
        <w:rPr>
          <w:rFonts w:hint="eastAsia" w:ascii="仿宋" w:hAnsi="仿宋" w:eastAsia="仿宋"/>
          <w:color w:val="000000"/>
          <w:sz w:val="28"/>
          <w:szCs w:val="28"/>
          <w:highlight w:val="none"/>
          <w:lang w:eastAsia="zh-CN"/>
        </w:rPr>
        <w:t xml:space="preserve">联系</w:t>
      </w:r>
      <w:r>
        <w:rPr>
          <w:rFonts w:hint="eastAsia" w:ascii="仿宋" w:hAnsi="仿宋" w:eastAsia="仿宋"/>
          <w:color w:val="000000"/>
          <w:sz w:val="28"/>
          <w:szCs w:val="28"/>
          <w:highlight w:val="none"/>
          <w:lang w:val="en-US" w:eastAsia="zh-CN"/>
        </w:rPr>
        <w:t xml:space="preserve">方式</w:t>
      </w:r>
      <w:r>
        <w:rPr>
          <w:rFonts w:hint="eastAsia" w:ascii="仿宋" w:hAnsi="仿宋" w:eastAsia="仿宋"/>
          <w:color w:val="000000"/>
          <w:sz w:val="28"/>
          <w:szCs w:val="28"/>
          <w:highlight w:val="none"/>
          <w:lang w:eastAsia="zh-CN"/>
        </w:rPr>
        <w:t xml:space="preserve">：邢洁</w:t>
      </w:r>
      <w:r>
        <w:rPr>
          <w:rFonts w:hint="eastAsia" w:ascii="仿宋" w:hAnsi="仿宋" w:eastAsia="仿宋"/>
          <w:color w:val="000000"/>
          <w:sz w:val="28"/>
          <w:szCs w:val="28"/>
          <w:highlight w:val="none"/>
          <w:lang w:val="en-US" w:eastAsia="zh-CN"/>
        </w:rPr>
        <w:t xml:space="preserve">    电话：</w:t>
      </w:r>
      <w:r>
        <w:rPr>
          <w:rFonts w:hint="eastAsia" w:ascii="仿宋" w:hAnsi="仿宋" w:eastAsia="仿宋" w:cs="Times New Roman"/>
          <w:color w:val="000000"/>
          <w:sz w:val="28"/>
          <w:szCs w:val="28"/>
          <w:highlight w:val="none"/>
          <w:lang w:val="en-US" w:eastAsia="zh-CN"/>
        </w:rPr>
        <w:t xml:space="preserve">0517-83605185</w:t>
      </w:r>
      <w:r/>
    </w:p>
    <w:p>
      <w:pPr>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2、采购代理机构信息</w:t>
      </w:r>
      <w:r/>
    </w:p>
    <w:p>
      <w:pPr>
        <w:ind w:firstLine="560"/>
        <w:keepLines w:val="0"/>
        <w:keepNext w:val="0"/>
        <w:pageBreakBefore w:val="0"/>
        <w:spacing w:line="520" w:lineRule="exact"/>
        <w:rPr>
          <w:rFonts w:hint="eastAsia" w:ascii="仿宋" w:hAnsi="仿宋" w:eastAsia="仿宋"/>
          <w:sz w:val="28"/>
          <w:szCs w:val="28"/>
          <w:lang w:eastAsia="zh-CN"/>
        </w:rPr>
        <w:outlineLvl w:val="9"/>
      </w:pPr>
      <w:r>
        <w:rPr>
          <w:rFonts w:hint="eastAsia" w:ascii="仿宋" w:hAnsi="仿宋" w:eastAsia="仿宋"/>
          <w:sz w:val="28"/>
          <w:szCs w:val="28"/>
        </w:rPr>
        <w:t xml:space="preserve">名称:</w:t>
      </w:r>
      <w:r>
        <w:rPr>
          <w:rFonts w:hint="eastAsia" w:ascii="仿宋" w:hAnsi="仿宋" w:eastAsia="仿宋"/>
          <w:sz w:val="28"/>
          <w:szCs w:val="28"/>
          <w:lang w:eastAsia="zh-CN"/>
        </w:rPr>
        <w:t xml:space="preserve">淮安市政源工程咨询有限公司</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地址:淮安</w:t>
      </w:r>
      <w:r>
        <w:rPr>
          <w:rFonts w:hint="eastAsia" w:ascii="仿宋" w:hAnsi="仿宋" w:eastAsia="仿宋"/>
          <w:sz w:val="28"/>
          <w:szCs w:val="28"/>
          <w:lang w:eastAsia="zh-CN"/>
        </w:rPr>
        <w:t xml:space="preserve">经济技术开发区珠海路</w:t>
      </w:r>
      <w:r>
        <w:rPr>
          <w:rFonts w:hint="eastAsia" w:ascii="仿宋" w:hAnsi="仿宋" w:eastAsia="仿宋"/>
          <w:sz w:val="28"/>
          <w:szCs w:val="28"/>
          <w:lang w:val="en-US" w:eastAsia="zh-CN"/>
        </w:rPr>
        <w:t xml:space="preserve">39</w:t>
      </w:r>
      <w:r>
        <w:rPr>
          <w:rFonts w:hint="eastAsia" w:ascii="仿宋" w:hAnsi="仿宋" w:eastAsia="仿宋"/>
          <w:sz w:val="28"/>
          <w:szCs w:val="28"/>
        </w:rPr>
        <w:t xml:space="preserve">号</w:t>
      </w:r>
      <w:r/>
    </w:p>
    <w:p>
      <w:pPr>
        <w:ind w:firstLine="565"/>
        <w:keepLines w:val="0"/>
        <w:keepNext w:val="0"/>
        <w:pageBreakBefore w:val="0"/>
        <w:spacing w:line="520" w:lineRule="exact"/>
        <w:rPr>
          <w:rFonts w:hint="default" w:ascii="仿宋" w:hAnsi="仿宋" w:eastAsia="仿宋"/>
          <w:sz w:val="28"/>
          <w:szCs w:val="28"/>
          <w:lang w:val="en-US"/>
        </w:rPr>
        <w:outlineLvl w:val="9"/>
      </w:pPr>
      <w:r>
        <w:rPr>
          <w:rFonts w:hint="eastAsia" w:ascii="仿宋" w:hAnsi="仿宋" w:eastAsia="仿宋"/>
          <w:sz w:val="28"/>
          <w:szCs w:val="28"/>
        </w:rPr>
        <w:t xml:space="preserve">联系方式:</w:t>
      </w:r>
      <w:r>
        <w:rPr>
          <w:rFonts w:hint="eastAsia" w:ascii="仿宋" w:hAnsi="仿宋" w:eastAsia="仿宋"/>
          <w:sz w:val="28"/>
          <w:szCs w:val="28"/>
          <w:lang w:val="en-US" w:eastAsia="zh-CN"/>
        </w:rPr>
        <w:t xml:space="preserve">钱刚堂    电话：13357974810</w:t>
      </w:r>
      <w:r/>
    </w:p>
    <w:p>
      <w:pPr>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八、其他</w:t>
      </w:r>
      <w:r/>
    </w:p>
    <w:p>
      <w:pPr>
        <w:ind w:firstLine="565"/>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 根据省财政厅《关于更换全省政府采购交易系统C 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www.ccgp-jiangsu.gov.cn/jiangsu/zlxz/ee/ee3a4bc5a3454aa2b0d9312230633ce9.html。</w:t>
      </w:r>
      <w:r/>
    </w:p>
    <w:p>
      <w:pPr>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565"/>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2</w:t>
      </w:r>
      <w:r>
        <w:rPr>
          <w:rFonts w:hint="eastAsia" w:ascii="仿宋" w:hAnsi="仿宋" w:eastAsia="仿宋"/>
          <w:sz w:val="28"/>
          <w:szCs w:val="28"/>
        </w:rPr>
        <w:t xml:space="preserve">. 有关本次招标的事项若存在变动或修改，敬请及时关注</w:t>
      </w:r>
      <w:r>
        <w:rPr>
          <w:rFonts w:hint="eastAsia" w:ascii="仿宋" w:hAnsi="仿宋" w:eastAsia="仿宋"/>
          <w:sz w:val="28"/>
          <w:szCs w:val="28"/>
          <w:lang w:eastAsia="zh-CN"/>
        </w:rPr>
        <w:t xml:space="preserve">淮安市政源工程咨询有限公司</w:t>
      </w:r>
      <w:r>
        <w:rPr>
          <w:rFonts w:hint="eastAsia" w:ascii="仿宋" w:hAnsi="仿宋" w:eastAsia="仿宋"/>
          <w:sz w:val="28"/>
          <w:szCs w:val="28"/>
        </w:rPr>
        <w:t xml:space="preserve">在“淮安市政府采购网”发布的更正公告。</w:t>
      </w:r>
      <w:r/>
    </w:p>
    <w:p>
      <w:pPr>
        <w:ind w:firstLine="565"/>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3</w:t>
      </w:r>
      <w:r>
        <w:rPr>
          <w:rFonts w:hint="eastAsia" w:ascii="仿宋" w:hAnsi="仿宋" w:eastAsia="仿宋"/>
          <w:sz w:val="28"/>
          <w:szCs w:val="28"/>
        </w:rPr>
        <w:t xml:space="preserve">. 本次招标不收取投标保证金。</w:t>
      </w:r>
      <w:r/>
    </w:p>
    <w:p>
      <w:pPr>
        <w:jc w:val="center"/>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br w:type="page" w:clear="all"/>
      </w:r>
      <w:r/>
    </w:p>
    <w:p>
      <w:pPr>
        <w:jc w:val="center"/>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r>
      <w:r/>
    </w:p>
    <w:p>
      <w:pPr>
        <w:jc w:val="center"/>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b/>
          <w:sz w:val="36"/>
          <w:szCs w:val="36"/>
        </w:rPr>
        <w:t xml:space="preserve">第二章  投标人须知</w:t>
      </w:r>
      <w:r/>
    </w:p>
    <w:p>
      <w:pPr>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一、总则</w:t>
      </w:r>
      <w:r/>
    </w:p>
    <w:p>
      <w:pPr>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1.适用范围</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本招标文件仅适用于本次投标邀请中所述项目的采购。</w:t>
      </w:r>
      <w:r/>
    </w:p>
    <w:p>
      <w:pPr>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2.合格的投标人</w:t>
      </w:r>
      <w:r/>
    </w:p>
    <w:p>
      <w:pPr>
        <w:ind w:firstLine="55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2.1 满足第一章投标邀请中投标人资格要求的规定。 </w:t>
      </w:r>
      <w:r/>
    </w:p>
    <w:p>
      <w:pPr>
        <w:ind w:firstLine="55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2.2 满足招标文件中实质性条款的规定。</w:t>
      </w:r>
      <w:r/>
    </w:p>
    <w:p>
      <w:pPr>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3.适用法律</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3.1 《中华人民共和国政府采购法》、《中华人民共和国政府采购法实施条例》、《政府采购货物和服务招标投标管理办法》等有关法律、规章和规定等。</w:t>
      </w:r>
      <w:r/>
    </w:p>
    <w:p>
      <w:pPr>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4.投标费用</w:t>
      </w:r>
      <w:r/>
    </w:p>
    <w:p>
      <w:pPr>
        <w:ind w:firstLine="55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投标人应自行承担所有与参加投标有关的费用。不论投标的结果如何，</w:t>
      </w:r>
      <w:r>
        <w:rPr>
          <w:rFonts w:hint="eastAsia" w:ascii="仿宋" w:hAnsi="仿宋" w:eastAsia="仿宋"/>
          <w:sz w:val="28"/>
          <w:szCs w:val="28"/>
          <w:lang w:eastAsia="zh-CN"/>
        </w:rPr>
        <w:t xml:space="preserve">淮安市政源工程咨询有限公司</w:t>
      </w:r>
      <w:r>
        <w:rPr>
          <w:rFonts w:hint="eastAsia" w:ascii="仿宋" w:hAnsi="仿宋" w:eastAsia="仿宋"/>
          <w:sz w:val="28"/>
          <w:szCs w:val="28"/>
        </w:rPr>
        <w:t xml:space="preserve">（以下简称</w:t>
      </w:r>
      <w:r>
        <w:rPr>
          <w:rFonts w:hint="eastAsia" w:ascii="仿宋" w:hAnsi="仿宋" w:eastAsia="仿宋"/>
          <w:sz w:val="28"/>
          <w:szCs w:val="28"/>
          <w:lang w:eastAsia="zh-CN"/>
        </w:rPr>
        <w:t xml:space="preserve">代理机构</w:t>
      </w:r>
      <w:r>
        <w:rPr>
          <w:rFonts w:hint="eastAsia" w:ascii="仿宋" w:hAnsi="仿宋" w:eastAsia="仿宋"/>
          <w:sz w:val="28"/>
          <w:szCs w:val="28"/>
        </w:rPr>
        <w:t xml:space="preserve">）在任何情况下均无义务和责任承担这些费用。</w:t>
      </w:r>
      <w:r/>
    </w:p>
    <w:p>
      <w:pPr>
        <w:ind w:firstLine="555"/>
        <w:keepLines w:val="0"/>
        <w:keepNext w:val="0"/>
        <w:pageBreakBefore w:val="0"/>
        <w:spacing w:line="520" w:lineRule="exact"/>
        <w:rPr>
          <w:rFonts w:hint="eastAsia" w:ascii="仿宋" w:hAnsi="仿宋" w:eastAsia="仿宋"/>
          <w:b/>
          <w:bCs/>
          <w:sz w:val="28"/>
          <w:szCs w:val="28"/>
        </w:rPr>
        <w:outlineLvl w:val="9"/>
      </w:pPr>
      <w:r>
        <w:rPr>
          <w:rFonts w:hint="eastAsia" w:ascii="仿宋" w:hAnsi="仿宋" w:eastAsia="仿宋"/>
          <w:b w:val="0"/>
          <w:bCs w:val="0"/>
          <w:sz w:val="28"/>
          <w:szCs w:val="28"/>
          <w:lang w:val="en-US" w:eastAsia="zh-CN"/>
        </w:rPr>
        <w:t xml:space="preserve">4.2</w:t>
      </w:r>
      <w:r>
        <w:rPr>
          <w:rFonts w:hint="eastAsia" w:ascii="仿宋" w:hAnsi="仿宋" w:eastAsia="仿宋"/>
          <w:b w:val="0"/>
          <w:bCs w:val="0"/>
          <w:sz w:val="28"/>
          <w:szCs w:val="28"/>
          <w:lang w:val="zh-CN"/>
        </w:rPr>
        <w:t xml:space="preserve">本项目代理服务费参照原计价格</w:t>
      </w:r>
      <w:r>
        <w:rPr>
          <w:rFonts w:hint="eastAsia" w:ascii="仿宋" w:hAnsi="仿宋" w:eastAsia="仿宋"/>
          <w:b w:val="0"/>
          <w:bCs w:val="0"/>
          <w:sz w:val="28"/>
          <w:szCs w:val="28"/>
          <w:lang w:val="zh-CN" w:eastAsia="zh-CN"/>
        </w:rPr>
        <w:t xml:space="preserve">2002-1980号文标准计取，由中标</w:t>
      </w:r>
      <w:r>
        <w:rPr>
          <w:rFonts w:hint="eastAsia" w:ascii="仿宋" w:hAnsi="仿宋" w:eastAsia="仿宋"/>
          <w:b w:val="0"/>
          <w:bCs w:val="0"/>
          <w:sz w:val="28"/>
          <w:szCs w:val="28"/>
          <w:lang w:val="zh-CN"/>
        </w:rPr>
        <w:t xml:space="preserve">单位在领取中标通知书时支付。</w:t>
      </w:r>
      <w:r/>
    </w:p>
    <w:p>
      <w:pPr>
        <w:spacing w:line="520" w:lineRule="exact"/>
        <w:rPr>
          <w:rFonts w:hint="eastAsia" w:ascii="仿宋" w:hAnsi="仿宋" w:eastAsia="仿宋"/>
          <w:sz w:val="28"/>
          <w:szCs w:val="28"/>
        </w:rPr>
      </w:pPr>
      <w:r>
        <w:rPr>
          <w:rFonts w:hint="eastAsia" w:ascii="仿宋" w:hAnsi="仿宋" w:eastAsia="仿宋"/>
          <w:sz w:val="28"/>
          <w:szCs w:val="28"/>
        </w:rPr>
        <w:t xml:space="preserve">5、</w:t>
      </w:r>
      <w:r>
        <w:rPr>
          <w:rFonts w:hint="eastAsia" w:ascii="仿宋" w:hAnsi="仿宋" w:eastAsia="仿宋"/>
          <w:sz w:val="28"/>
          <w:szCs w:val="28"/>
          <w:lang w:eastAsia="zh-CN"/>
        </w:rPr>
        <w:t xml:space="preserve">招标</w:t>
      </w:r>
      <w:r>
        <w:rPr>
          <w:rFonts w:hint="eastAsia" w:ascii="仿宋" w:hAnsi="仿宋" w:eastAsia="仿宋"/>
          <w:sz w:val="28"/>
          <w:szCs w:val="28"/>
        </w:rPr>
        <w:t xml:space="preserve">文件的约束力</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5.1</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一旦参加本项目采购活动，即被认为接受了本</w:t>
      </w:r>
      <w:r>
        <w:rPr>
          <w:rFonts w:hint="eastAsia" w:ascii="仿宋" w:hAnsi="仿宋" w:eastAsia="仿宋"/>
          <w:sz w:val="28"/>
          <w:szCs w:val="28"/>
          <w:lang w:eastAsia="zh-CN"/>
        </w:rPr>
        <w:t xml:space="preserve">招标</w:t>
      </w:r>
      <w:r>
        <w:rPr>
          <w:rFonts w:hint="eastAsia" w:ascii="仿宋" w:hAnsi="仿宋" w:eastAsia="仿宋"/>
          <w:sz w:val="28"/>
          <w:szCs w:val="28"/>
        </w:rPr>
        <w:t xml:space="preserve">文件的规定和约束。</w:t>
      </w:r>
      <w:r/>
    </w:p>
    <w:p>
      <w:pPr>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二、招标文件</w:t>
      </w:r>
      <w:r/>
    </w:p>
    <w:p>
      <w:pPr>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.招标文件由以下部分组成:</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投标邀请</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投标人须知</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合同文本</w:t>
      </w:r>
      <w:r/>
    </w:p>
    <w:p>
      <w:pPr>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.4评标方法与评标标准</w:t>
      </w:r>
      <w:r>
        <w:rPr>
          <w:rFonts w:hint="eastAsia" w:ascii="仿宋" w:hAnsi="仿宋" w:eastAsia="仿宋"/>
          <w:sz w:val="28"/>
          <w:szCs w:val="28"/>
          <w:lang w:val="en-US" w:eastAsia="zh-CN"/>
        </w:rPr>
        <w:t xml:space="preserve"> </w:t>
      </w:r>
      <w:r/>
    </w:p>
    <w:p>
      <w:pPr>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项目采购需求</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.6</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投标文件</w:t>
      </w:r>
      <w:r/>
    </w:p>
    <w:p>
      <w:pPr>
        <w:keepLines w:val="0"/>
        <w:keepNext w:val="0"/>
        <w:pageBreakBefore w:val="0"/>
        <w:spacing w:line="520" w:lineRule="exact"/>
        <w:rPr>
          <w:rFonts w:hint="eastAsia" w:ascii="仿宋" w:hAnsi="仿宋" w:eastAsia="仿宋"/>
          <w:sz w:val="28"/>
          <w:szCs w:val="28"/>
          <w:lang w:eastAsia="zh-CN"/>
        </w:rPr>
        <w:outlineLvl w:val="9"/>
      </w:pPr>
      <w:r>
        <w:rPr>
          <w:rFonts w:hint="eastAsia" w:ascii="仿宋" w:hAnsi="仿宋" w:eastAsia="仿宋"/>
          <w:sz w:val="28"/>
          <w:szCs w:val="28"/>
          <w:lang w:val="en-US" w:eastAsia="zh-CN"/>
        </w:rPr>
        <w:t xml:space="preserve">7</w:t>
      </w:r>
      <w:r>
        <w:rPr>
          <w:rFonts w:hint="eastAsia" w:ascii="仿宋" w:hAnsi="仿宋" w:eastAsia="仿宋"/>
          <w:sz w:val="28"/>
          <w:szCs w:val="28"/>
        </w:rPr>
        <w:t xml:space="preserve">.招标文件的</w:t>
      </w:r>
      <w:r>
        <w:rPr>
          <w:rFonts w:hint="eastAsia" w:ascii="仿宋" w:hAnsi="仿宋" w:eastAsia="仿宋"/>
          <w:sz w:val="28"/>
          <w:szCs w:val="28"/>
          <w:lang w:eastAsia="zh-CN"/>
        </w:rPr>
        <w:t xml:space="preserve">更正或补充</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7.1 在投标截止时间前，</w:t>
      </w:r>
      <w:r>
        <w:rPr>
          <w:rFonts w:hint="eastAsia" w:ascii="仿宋" w:hAnsi="仿宋" w:eastAsia="仿宋"/>
          <w:sz w:val="28"/>
          <w:szCs w:val="28"/>
          <w:lang w:eastAsia="zh-CN"/>
        </w:rPr>
        <w:t xml:space="preserve">代理机构</w:t>
      </w:r>
      <w:r>
        <w:rPr>
          <w:rFonts w:hint="eastAsia" w:ascii="仿宋" w:hAnsi="仿宋" w:eastAsia="仿宋"/>
          <w:sz w:val="28"/>
          <w:szCs w:val="28"/>
        </w:rPr>
        <w:t xml:space="preserve">可以对招标文件进行修改。</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7.2 </w:t>
      </w:r>
      <w:r>
        <w:rPr>
          <w:rFonts w:hint="eastAsia" w:ascii="仿宋" w:hAnsi="仿宋" w:eastAsia="仿宋"/>
          <w:sz w:val="28"/>
          <w:szCs w:val="28"/>
          <w:lang w:eastAsia="zh-CN"/>
        </w:rPr>
        <w:t xml:space="preserve">代理机构</w:t>
      </w:r>
      <w:r>
        <w:rPr>
          <w:rFonts w:hint="eastAsia" w:ascii="仿宋" w:hAnsi="仿宋" w:eastAsia="仿宋"/>
          <w:sz w:val="28"/>
          <w:szCs w:val="28"/>
        </w:rPr>
        <w:t xml:space="preserve">有权按照法定的要求推迟投标截止日期和开标日期。</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7.3 招标文件的修改将在江苏政府采购网</w:t>
      </w:r>
      <w:r>
        <w:rPr>
          <w:rFonts w:hint="eastAsia" w:ascii="仿宋" w:hAnsi="仿宋" w:eastAsia="仿宋"/>
          <w:sz w:val="28"/>
          <w:szCs w:val="28"/>
          <w:lang w:eastAsia="zh-CN"/>
        </w:rPr>
        <w:t xml:space="preserve">、淮安市政府采购网</w:t>
      </w:r>
      <w:r>
        <w:rPr>
          <w:rFonts w:hint="eastAsia" w:ascii="仿宋" w:hAnsi="仿宋" w:eastAsia="仿宋"/>
          <w:sz w:val="28"/>
          <w:szCs w:val="28"/>
        </w:rPr>
        <w:t xml:space="preserve">公布，补充文件将作为招标文件的组成部分，并对投标人具有约束力。</w:t>
      </w:r>
      <w:r/>
    </w:p>
    <w:p>
      <w:pPr>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三、投标文件的编制</w:t>
      </w:r>
      <w:r/>
    </w:p>
    <w:p>
      <w:pPr>
        <w:keepLines w:val="0"/>
        <w:keepNext w:val="0"/>
        <w:pageBreakBefore w:val="0"/>
        <w:spacing w:line="520" w:lineRule="exact"/>
        <w:rPr>
          <w:rFonts w:ascii="仿宋" w:hAnsi="仿宋" w:eastAsia="仿宋"/>
          <w:sz w:val="28"/>
          <w:szCs w:val="28"/>
        </w:rPr>
        <w:outlineLvl w:val="9"/>
      </w:pPr>
      <w:r/>
      <w:bookmarkStart w:id="0" w:name="_Toc16938530"/>
      <w:r/>
      <w:bookmarkStart w:id="1" w:name="_Toc462564073"/>
      <w:r/>
      <w:bookmarkStart w:id="2" w:name="_Toc513029214"/>
      <w:r/>
      <w:bookmarkStart w:id="3" w:name="_Toc20823286"/>
      <w:r>
        <w:rPr>
          <w:rFonts w:hint="eastAsia" w:ascii="仿宋" w:hAnsi="仿宋" w:eastAsia="仿宋"/>
          <w:sz w:val="28"/>
          <w:szCs w:val="28"/>
        </w:rPr>
        <w:t xml:space="preserve">8.投标文件的语言及度量衡单位</w:t>
      </w:r>
      <w:bookmarkEnd w:id="0"/>
      <w:r/>
      <w:bookmarkEnd w:id="1"/>
      <w:r/>
      <w:bookmarkEnd w:id="2"/>
      <w:r/>
      <w:bookmarkEnd w:id="3"/>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8.1 投标人提交的投标文件以及投标人与</w:t>
      </w:r>
      <w:r>
        <w:rPr>
          <w:rFonts w:hint="eastAsia" w:ascii="仿宋" w:hAnsi="仿宋" w:eastAsia="仿宋"/>
          <w:sz w:val="28"/>
          <w:szCs w:val="28"/>
          <w:lang w:eastAsia="zh-CN"/>
        </w:rPr>
        <w:t xml:space="preserve">代理机构</w:t>
      </w:r>
      <w:r>
        <w:rPr>
          <w:rFonts w:hint="eastAsia" w:ascii="仿宋" w:hAnsi="仿宋" w:eastAsia="仿宋"/>
          <w:sz w:val="28"/>
          <w:szCs w:val="28"/>
        </w:rPr>
        <w:t xml:space="preserve">就有关投标的所有来往通知、函件和文件均应使用简体中文。</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8.2 除技术性能另有规定外，投标文件所使用的度量衡单位，均须采用国家法定计量单位。</w:t>
      </w:r>
      <w:r/>
    </w:p>
    <w:p>
      <w:pPr>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9.投标文件构成</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9.1 投标人编写的投标文件应包括资格证明文件、符合性证明文件、投标分项报价表、技术要求响应及偏离表、其他证明文件、投标函、开标一览表等部分。</w:t>
      </w:r>
      <w:r>
        <w:rPr>
          <w:rFonts w:hint="eastAsia" w:ascii="仿宋" w:hAnsi="仿宋" w:eastAsia="仿宋"/>
          <w:sz w:val="28"/>
          <w:szCs w:val="28"/>
          <w:lang w:val="zh-CN"/>
        </w:rPr>
        <w:t xml:space="preserve">请投标人根据本招标文件的要求在指定模块中上传</w:t>
      </w:r>
      <w:r>
        <w:rPr>
          <w:rFonts w:hint="eastAsia" w:ascii="仿宋" w:hAnsi="仿宋" w:eastAsia="仿宋"/>
          <w:sz w:val="28"/>
          <w:szCs w:val="28"/>
          <w:lang w:val="en-US" w:eastAsia="zh-CN"/>
        </w:rPr>
        <w:t xml:space="preserve">相应</w:t>
      </w:r>
      <w:r>
        <w:rPr>
          <w:rFonts w:hint="eastAsia" w:ascii="仿宋" w:hAnsi="仿宋" w:eastAsia="仿宋"/>
          <w:sz w:val="28"/>
          <w:szCs w:val="28"/>
          <w:lang w:val="zh-CN"/>
        </w:rPr>
        <w:t xml:space="preserve">的投标材料，未按招标文件要求在指定模块上传</w:t>
      </w:r>
      <w:r>
        <w:rPr>
          <w:rFonts w:hint="eastAsia" w:ascii="仿宋" w:hAnsi="仿宋" w:eastAsia="仿宋"/>
          <w:sz w:val="28"/>
          <w:szCs w:val="28"/>
          <w:lang w:val="en-US" w:eastAsia="zh-CN"/>
        </w:rPr>
        <w:t xml:space="preserve">相应</w:t>
      </w:r>
      <w:r>
        <w:rPr>
          <w:rFonts w:hint="eastAsia" w:ascii="仿宋" w:hAnsi="仿宋" w:eastAsia="仿宋"/>
          <w:sz w:val="28"/>
          <w:szCs w:val="28"/>
          <w:lang w:val="zh-CN"/>
        </w:rPr>
        <w:t xml:space="preserve">的投标材料的，</w:t>
      </w:r>
      <w:r>
        <w:rPr>
          <w:rFonts w:hint="eastAsia" w:ascii="仿宋" w:hAnsi="仿宋" w:eastAsia="仿宋"/>
          <w:sz w:val="28"/>
          <w:szCs w:val="28"/>
        </w:rPr>
        <w:t xml:space="preserve">视同未提交该投标材料处理。</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9.2 如标书制作工具中格式和内容与</w:t>
      </w:r>
      <w:r>
        <w:rPr>
          <w:rFonts w:hint="eastAsia" w:ascii="仿宋" w:hAnsi="仿宋" w:eastAsia="仿宋"/>
          <w:sz w:val="28"/>
          <w:szCs w:val="28"/>
          <w:lang w:eastAsia="zh-CN"/>
        </w:rPr>
        <w:t xml:space="preserve">“江苏省政府采购网”、</w:t>
      </w:r>
      <w:r>
        <w:rPr>
          <w:rFonts w:hint="eastAsia" w:ascii="仿宋" w:hAnsi="仿宋" w:eastAsia="仿宋"/>
          <w:sz w:val="28"/>
          <w:szCs w:val="28"/>
        </w:rPr>
        <w:t xml:space="preserve">“淮安市政府采购网”发布的招标文件不一致，请以</w:t>
      </w:r>
      <w:r>
        <w:rPr>
          <w:rFonts w:hint="eastAsia" w:ascii="仿宋" w:hAnsi="仿宋" w:eastAsia="仿宋"/>
          <w:sz w:val="28"/>
          <w:szCs w:val="28"/>
          <w:lang w:eastAsia="zh-CN"/>
        </w:rPr>
        <w:t xml:space="preserve">“江苏省政府采购网”、</w:t>
      </w:r>
      <w:r>
        <w:rPr>
          <w:rFonts w:hint="eastAsia" w:ascii="仿宋" w:hAnsi="仿宋" w:eastAsia="仿宋"/>
          <w:sz w:val="28"/>
          <w:szCs w:val="28"/>
        </w:rPr>
        <w:t xml:space="preserve">“淮安市政府采购网”发布的招标文件为准。</w:t>
      </w:r>
      <w:r/>
    </w:p>
    <w:p>
      <w:pPr>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10.证明投标人及投标标的符合招标文件规定的文件</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10.1 投标人应按照招标文件要求提交证明文件，证明其及投标标的符合招标文件规定。</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10.2招标文件对证明文件无明确形式要求的，证明文件可以以文字资料、图纸和数据等形式提交。</w:t>
      </w:r>
      <w:r/>
    </w:p>
    <w:p>
      <w:pPr>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11.投标分项报价表</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11.1 投标人应按照招标文件规定格式填报投标分项报价表。</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11.2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投标货币。投标文件中的单价和总价无特殊规定的采用人民币报价，以元为单位标注。招标文件中另有规定的按规定执行。</w:t>
      </w:r>
      <w:r/>
    </w:p>
    <w:p>
      <w:pPr>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12.技术要求响应及偏离表、商务要求响应及偏离表（如有）</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12.1 投标人需对招标文件中的技术要求与商务要求逐项作出响应或偏离，并说明原因。</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12.2 投标人可在投标文件中提供认为需要的其他技术文件或说明。</w:t>
      </w:r>
      <w:r/>
    </w:p>
    <w:p>
      <w:pPr>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13.服务承诺、培训计划、人员安排及其他（如有）</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13.1 投标人需根据招标文件要求提供有关售后服务的管理制度，售后服务机构的分布情况，售后服务人员的数量、素质、技术水平及售后服务的反应能力等。</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13.2 投标人需根据招标文件要求提供培训计划。</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投标人需根据招标文件要求提供所投标的的主要组成部分、功能设计、实现思路及关键技术等。</w:t>
      </w:r>
      <w:r/>
    </w:p>
    <w:p>
      <w:pPr>
        <w:keepLines w:val="0"/>
        <w:keepNext w:val="0"/>
        <w:pageBreakBefore w:val="0"/>
        <w:spacing w:line="520" w:lineRule="exact"/>
        <w:rPr>
          <w:rFonts w:ascii="仿宋" w:hAnsi="仿宋" w:eastAsia="仿宋"/>
          <w:sz w:val="28"/>
          <w:szCs w:val="28"/>
        </w:rPr>
        <w:outlineLvl w:val="9"/>
      </w:pPr>
      <w:r/>
      <w:bookmarkStart w:id="4" w:name="_Toc14577359"/>
      <w:r/>
      <w:bookmarkStart w:id="5" w:name="_Toc49090510"/>
      <w:r>
        <w:rPr>
          <w:rFonts w:hint="eastAsia" w:ascii="仿宋" w:hAnsi="仿宋" w:eastAsia="仿宋"/>
          <w:sz w:val="28"/>
          <w:szCs w:val="28"/>
        </w:rPr>
        <w:t xml:space="preserve">14.投标函和开标一览表</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14.1 投标人应按照招标文件中提供的格式完整、正确填写投标函、开标一览表。</w:t>
      </w:r>
      <w:r/>
    </w:p>
    <w:p>
      <w:pPr>
        <w:ind w:firstLine="560"/>
        <w:keepLines w:val="0"/>
        <w:keepNext w:val="0"/>
        <w:pageBreakBefore w:val="0"/>
        <w:spacing w:line="520" w:lineRule="exact"/>
        <w:rPr>
          <w:rFonts w:ascii="仿宋" w:hAnsi="仿宋" w:eastAsia="仿宋"/>
          <w:color w:val="ff0000"/>
          <w:sz w:val="28"/>
          <w:szCs w:val="28"/>
        </w:rPr>
        <w:outlineLvl w:val="9"/>
      </w:pPr>
      <w:r>
        <w:rPr>
          <w:rFonts w:hint="eastAsia" w:ascii="仿宋" w:hAnsi="仿宋" w:eastAsia="仿宋"/>
          <w:sz w:val="28"/>
          <w:szCs w:val="28"/>
        </w:rPr>
        <w:t xml:space="preserve">14.2 对于采用货币报价的项目，开标一览表中的投标总报价应与投标分项报价表中的投标总报价一致，如不一致，不作为无效投标处理，但评标时按开标一览表中价格为准。</w:t>
      </w:r>
      <w:bookmarkEnd w:id="4"/>
      <w:r/>
      <w:bookmarkEnd w:id="5"/>
      <w:r/>
      <w:r/>
    </w:p>
    <w:p>
      <w:pPr>
        <w:keepLines w:val="0"/>
        <w:keepNext w:val="0"/>
        <w:pageBreakBefore w:val="0"/>
        <w:spacing w:line="520" w:lineRule="exact"/>
        <w:rPr>
          <w:rFonts w:ascii="仿宋" w:hAnsi="仿宋" w:eastAsia="仿宋"/>
          <w:sz w:val="28"/>
          <w:szCs w:val="28"/>
        </w:rPr>
        <w:outlineLvl w:val="9"/>
      </w:pPr>
      <w:r/>
      <w:bookmarkStart w:id="6" w:name="_Toc14577360"/>
      <w:r/>
      <w:bookmarkStart w:id="7" w:name="_Toc49090511"/>
      <w:r>
        <w:rPr>
          <w:rFonts w:hint="eastAsia" w:ascii="仿宋" w:hAnsi="仿宋" w:eastAsia="仿宋"/>
          <w:sz w:val="28"/>
          <w:szCs w:val="28"/>
        </w:rPr>
        <w:t xml:space="preserve">15.投标有效期</w:t>
      </w:r>
      <w:bookmarkEnd w:id="6"/>
      <w:r/>
      <w:bookmarkEnd w:id="7"/>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15.1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投标有效期为</w:t>
      </w:r>
      <w:r>
        <w:rPr>
          <w:rFonts w:hint="eastAsia" w:ascii="仿宋" w:hAnsi="仿宋" w:eastAsia="仿宋"/>
          <w:sz w:val="28"/>
          <w:szCs w:val="28"/>
          <w:lang w:eastAsia="zh-CN"/>
        </w:rPr>
        <w:t xml:space="preserve">代理机构</w:t>
      </w:r>
      <w:r>
        <w:rPr>
          <w:rFonts w:hint="eastAsia" w:ascii="仿宋" w:hAnsi="仿宋" w:eastAsia="仿宋"/>
          <w:sz w:val="28"/>
          <w:szCs w:val="28"/>
        </w:rPr>
        <w:t xml:space="preserve">规定的开标之日后</w:t>
      </w:r>
      <w:r>
        <w:rPr>
          <w:rFonts w:hint="eastAsia" w:ascii="仿宋" w:hAnsi="仿宋" w:eastAsia="仿宋"/>
          <w:sz w:val="28"/>
          <w:szCs w:val="28"/>
          <w:lang w:val="en-US" w:eastAsia="zh-CN"/>
        </w:rPr>
        <w:t xml:space="preserve">九</w:t>
      </w:r>
      <w:r>
        <w:rPr>
          <w:rFonts w:hint="eastAsia" w:ascii="仿宋" w:hAnsi="仿宋" w:eastAsia="仿宋"/>
          <w:sz w:val="28"/>
          <w:szCs w:val="28"/>
        </w:rPr>
        <w:t xml:space="preserve">十（</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0）天。投标有效期比规定短的将被视为未实质性响应招标文件而予以拒绝。</w:t>
      </w:r>
      <w:r/>
    </w:p>
    <w:p>
      <w:pPr>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16.投标有效期的延长</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16.1在特殊情况下，</w:t>
      </w:r>
      <w:r>
        <w:rPr>
          <w:rFonts w:hint="eastAsia" w:ascii="仿宋" w:hAnsi="仿宋" w:eastAsia="仿宋"/>
          <w:sz w:val="28"/>
          <w:szCs w:val="28"/>
          <w:lang w:eastAsia="zh-CN"/>
        </w:rPr>
        <w:t xml:space="preserve">代理机构</w:t>
      </w:r>
      <w:r>
        <w:rPr>
          <w:rFonts w:hint="eastAsia" w:ascii="仿宋" w:hAnsi="仿宋" w:eastAsia="仿宋"/>
          <w:sz w:val="28"/>
          <w:szCs w:val="28"/>
        </w:rPr>
        <w:t xml:space="preserve">于原投标有效期满之前，可向投标人提出延长投标有效期的要求。这种要求与答复均应采用书面形式。投标人可以拒绝</w:t>
      </w:r>
      <w:r>
        <w:rPr>
          <w:rFonts w:hint="eastAsia" w:ascii="仿宋" w:hAnsi="仿宋" w:eastAsia="仿宋"/>
          <w:sz w:val="28"/>
          <w:szCs w:val="28"/>
          <w:lang w:eastAsia="zh-CN"/>
        </w:rPr>
        <w:t xml:space="preserve">代理机构</w:t>
      </w:r>
      <w:r>
        <w:rPr>
          <w:rFonts w:hint="eastAsia" w:ascii="仿宋" w:hAnsi="仿宋" w:eastAsia="仿宋"/>
          <w:sz w:val="28"/>
          <w:szCs w:val="28"/>
        </w:rPr>
        <w:t xml:space="preserve">的这一要求而放弃投标，同意延长投标有效期的投标人既不能要求也不允许修改其投标文件。受投标有效期约束的所有权利与义务均延长至新的有效期。</w:t>
      </w:r>
      <w:r/>
    </w:p>
    <w:p>
      <w:pPr>
        <w:keepLines w:val="0"/>
        <w:keepNext w:val="0"/>
        <w:pageBreakBefore w:val="0"/>
        <w:spacing w:line="520" w:lineRule="exact"/>
        <w:rPr>
          <w:rFonts w:hint="eastAsia" w:ascii="仿宋" w:hAnsi="仿宋" w:eastAsia="仿宋"/>
          <w:bCs/>
          <w:sz w:val="28"/>
          <w:szCs w:val="28"/>
          <w:lang w:eastAsia="zh-CN"/>
        </w:rPr>
        <w:outlineLvl w:val="9"/>
      </w:pPr>
      <w:r>
        <w:rPr>
          <w:rFonts w:hint="eastAsia" w:ascii="仿宋" w:hAnsi="仿宋" w:eastAsia="仿宋"/>
          <w:bCs/>
          <w:sz w:val="28"/>
          <w:szCs w:val="28"/>
        </w:rPr>
        <w:t xml:space="preserve">17.方案部分</w:t>
      </w:r>
      <w:r/>
    </w:p>
    <w:p>
      <w:pPr>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17.1</w:t>
      </w:r>
      <w:r>
        <w:rPr>
          <w:rFonts w:hint="eastAsia" w:ascii="仿宋" w:hAnsi="仿宋" w:eastAsia="仿宋"/>
          <w:bCs/>
          <w:sz w:val="28"/>
          <w:szCs w:val="28"/>
          <w:lang w:val="en-US" w:eastAsia="zh-CN"/>
        </w:rPr>
        <w:t xml:space="preserve"> </w:t>
      </w:r>
      <w:r>
        <w:rPr>
          <w:rFonts w:hint="eastAsia" w:ascii="仿宋" w:hAnsi="仿宋" w:eastAsia="仿宋"/>
          <w:bCs/>
          <w:sz w:val="28"/>
          <w:szCs w:val="28"/>
        </w:rPr>
        <w:t xml:space="preserve">本项目评标标准中的方案部分</w:t>
      </w:r>
      <w:r>
        <w:rPr>
          <w:rFonts w:hint="eastAsia" w:ascii="仿宋" w:hAnsi="仿宋" w:eastAsia="仿宋"/>
          <w:b/>
          <w:bCs w:val="0"/>
          <w:sz w:val="28"/>
          <w:szCs w:val="28"/>
          <w:u w:val="single"/>
          <w:lang w:eastAsia="zh-CN"/>
        </w:rPr>
        <w:t xml:space="preserve">不</w:t>
      </w:r>
      <w:r>
        <w:rPr>
          <w:rFonts w:hint="eastAsia" w:ascii="仿宋" w:hAnsi="仿宋" w:eastAsia="仿宋"/>
          <w:b/>
          <w:bCs w:val="0"/>
          <w:sz w:val="28"/>
          <w:szCs w:val="28"/>
          <w:u w:val="single"/>
        </w:rPr>
        <w:t xml:space="preserve">采用</w:t>
      </w:r>
      <w:r>
        <w:rPr>
          <w:rFonts w:hint="eastAsia" w:ascii="仿宋" w:hAnsi="仿宋" w:eastAsia="仿宋"/>
          <w:bCs/>
          <w:sz w:val="28"/>
          <w:szCs w:val="28"/>
        </w:rPr>
        <w:t xml:space="preserve">暗标方式进行评审。</w:t>
      </w:r>
      <w:r/>
    </w:p>
    <w:p>
      <w:pPr>
        <w:ind w:firstLine="560"/>
        <w:keepLines w:val="0"/>
        <w:keepNext w:val="0"/>
        <w:pageBreakBefore w:val="0"/>
        <w:spacing w:line="520" w:lineRule="exact"/>
        <w:rPr>
          <w:rFonts w:ascii="仿宋" w:hAnsi="仿宋" w:eastAsia="仿宋"/>
          <w:bCs/>
          <w:sz w:val="28"/>
          <w:szCs w:val="28"/>
        </w:rPr>
        <w:outlineLvl w:val="9"/>
      </w:pPr>
      <w:r>
        <w:rPr>
          <w:rFonts w:hint="eastAsia" w:ascii="仿宋" w:hAnsi="仿宋" w:eastAsia="仿宋"/>
          <w:bCs/>
          <w:sz w:val="28"/>
          <w:szCs w:val="28"/>
        </w:rPr>
        <w:t xml:space="preserve">17.2</w:t>
      </w:r>
      <w:r>
        <w:rPr>
          <w:rFonts w:hint="eastAsia" w:ascii="仿宋" w:hAnsi="仿宋" w:eastAsia="仿宋"/>
          <w:bCs/>
          <w:sz w:val="28"/>
          <w:szCs w:val="28"/>
          <w:lang w:val="en-US" w:eastAsia="zh-CN"/>
        </w:rPr>
        <w:t xml:space="preserve"> </w:t>
      </w:r>
      <w:r>
        <w:rPr>
          <w:rFonts w:hint="eastAsia" w:ascii="仿宋" w:hAnsi="仿宋" w:eastAsia="仿宋"/>
          <w:bCs/>
          <w:sz w:val="28"/>
          <w:szCs w:val="28"/>
        </w:rPr>
        <w:t xml:space="preserve">方案部分采用暗标方式进行评审的编制要求：</w:t>
      </w:r>
      <w:r/>
    </w:p>
    <w:p>
      <w:pPr>
        <w:ind w:firstLine="560"/>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方案内容、文字均不得出现投标单位名称、相关人员姓名和其他可识别投标人身份的字符、徽标、人员名称等内容，不得出现以前所承担过的项目名称，不得作任何标识或暗示该投标人单位名称或人员姓名的标记。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p>
    <w:p>
      <w:pPr>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17.3</w:t>
      </w:r>
      <w:r>
        <w:rPr>
          <w:rFonts w:hint="eastAsia" w:ascii="仿宋" w:hAnsi="仿宋" w:eastAsia="仿宋"/>
          <w:bCs/>
          <w:sz w:val="28"/>
          <w:szCs w:val="28"/>
          <w:lang w:val="en-US" w:eastAsia="zh-CN"/>
        </w:rPr>
        <w:t xml:space="preserve"> </w:t>
      </w:r>
      <w:r>
        <w:rPr>
          <w:rFonts w:hint="eastAsia" w:ascii="仿宋" w:hAnsi="仿宋" w:eastAsia="仿宋"/>
          <w:bCs/>
          <w:sz w:val="28"/>
          <w:szCs w:val="28"/>
        </w:rPr>
        <w:t xml:space="preserve">供应商应按第17.2的要求编制方案，经三分之二评委认定，供应商未按第17.2的要求编制方案的，按未提供方案处理。</w:t>
      </w:r>
      <w:r/>
    </w:p>
    <w:p>
      <w:pPr>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四、投标文件上传</w:t>
      </w:r>
      <w:r/>
    </w:p>
    <w:p>
      <w:pPr>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18.投标文件的上传</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18.1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投标人应当按照《操作手册》规定，在投标截止时间前</w:t>
      </w:r>
      <w:r>
        <w:rPr>
          <w:rFonts w:ascii="仿宋" w:hAnsi="仿宋" w:eastAsia="仿宋"/>
          <w:sz w:val="28"/>
          <w:szCs w:val="28"/>
        </w:rPr>
        <w:t xml:space="preserve">制作</w:t>
      </w:r>
      <w:r>
        <w:rPr>
          <w:rFonts w:hint="eastAsia" w:ascii="仿宋" w:hAnsi="仿宋" w:eastAsia="仿宋"/>
          <w:sz w:val="28"/>
          <w:szCs w:val="28"/>
        </w:rPr>
        <w:t xml:space="preserve">并上传电子投标文件。</w:t>
      </w:r>
      <w:r/>
    </w:p>
    <w:p>
      <w:pPr>
        <w:ind w:firstLine="560"/>
        <w:keepLines w:val="0"/>
        <w:keepNext w:val="0"/>
        <w:pageBreakBefore w:val="0"/>
        <w:spacing w:line="520" w:lineRule="exact"/>
        <w:rPr>
          <w:rFonts w:hint="eastAsia" w:ascii="仿宋" w:hAnsi="仿宋" w:eastAsia="仿宋" w:cs="宋体"/>
          <w:bCs/>
          <w:sz w:val="28"/>
          <w:szCs w:val="28"/>
          <w:lang w:val="zh-CN"/>
        </w:rPr>
        <w:outlineLvl w:val="9"/>
      </w:pPr>
      <w:r>
        <w:rPr>
          <w:rFonts w:hint="eastAsia" w:ascii="仿宋" w:hAnsi="仿宋" w:eastAsia="仿宋"/>
          <w:sz w:val="28"/>
          <w:szCs w:val="28"/>
        </w:rPr>
        <w:t xml:space="preserve">18.2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投标人上传的电子投标文件内容不清楚或不清晰的（含扫描</w:t>
      </w:r>
      <w:r>
        <w:rPr>
          <w:rFonts w:hint="eastAsia" w:ascii="仿宋" w:hAnsi="仿宋" w:eastAsia="仿宋" w:cs="宋体"/>
          <w:bCs/>
          <w:sz w:val="28"/>
          <w:szCs w:val="28"/>
        </w:rPr>
        <w:t xml:space="preserve">件），造成无法评审或部分影响评审的，</w:t>
      </w:r>
      <w:r>
        <w:rPr>
          <w:rFonts w:hint="eastAsia" w:ascii="仿宋" w:hAnsi="仿宋" w:eastAsia="仿宋" w:cs="宋体"/>
          <w:bCs/>
          <w:sz w:val="28"/>
          <w:szCs w:val="28"/>
          <w:lang w:val="zh-CN"/>
        </w:rPr>
        <w:t xml:space="preserve">责任由</w:t>
      </w:r>
      <w:r>
        <w:rPr>
          <w:rFonts w:hint="eastAsia" w:ascii="仿宋" w:hAnsi="仿宋" w:eastAsia="仿宋" w:cs="宋体"/>
          <w:bCs/>
          <w:sz w:val="28"/>
          <w:szCs w:val="28"/>
        </w:rPr>
        <w:t xml:space="preserve">投标人</w:t>
      </w:r>
      <w:r>
        <w:rPr>
          <w:rFonts w:hint="eastAsia" w:ascii="仿宋" w:hAnsi="仿宋" w:eastAsia="仿宋" w:cs="宋体"/>
          <w:bCs/>
          <w:sz w:val="28"/>
          <w:szCs w:val="28"/>
          <w:lang w:val="zh-CN"/>
        </w:rPr>
        <w:t xml:space="preserve">自负。</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投标人上传电子投标文件的时间不得迟于投标邀请中规定的截止时间。</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18.4</w:t>
      </w:r>
      <w:r>
        <w:rPr>
          <w:rFonts w:hint="eastAsia" w:ascii="仿宋" w:hAnsi="仿宋" w:eastAsia="仿宋"/>
          <w:sz w:val="28"/>
          <w:szCs w:val="28"/>
          <w:lang w:val="en-US" w:eastAsia="zh-CN"/>
        </w:rPr>
        <w:t xml:space="preserve"> </w:t>
      </w:r>
      <w:r>
        <w:rPr>
          <w:rFonts w:hint="eastAsia" w:ascii="仿宋" w:hAnsi="仿宋" w:eastAsia="仿宋"/>
          <w:sz w:val="28"/>
          <w:szCs w:val="28"/>
          <w:lang w:eastAsia="zh-CN"/>
        </w:rPr>
        <w:t xml:space="preserve">代理机构</w:t>
      </w:r>
      <w:r>
        <w:rPr>
          <w:rFonts w:hint="eastAsia" w:ascii="仿宋" w:hAnsi="仿宋" w:eastAsia="仿宋"/>
          <w:sz w:val="28"/>
          <w:szCs w:val="28"/>
        </w:rPr>
        <w:t xml:space="preserve">可以按第7条规定，通过修改招标文件有权酌情延长投标文件接收截止时间。在此情况下，投标人的所有权利和义务以及投标人受制约的截止日期均应以延长后新的截止日期为准。</w:t>
      </w:r>
      <w:r/>
    </w:p>
    <w:p>
      <w:pPr>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19.投标文件被拒绝接收的情形</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19.1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在招标文件规定的提交投标文件截止时间后上传的电子投标文件。</w:t>
      </w:r>
      <w:r/>
    </w:p>
    <w:p>
      <w:pPr>
        <w:keepLines w:val="0"/>
        <w:keepNext w:val="0"/>
        <w:pageBreakBefore w:val="0"/>
        <w:spacing w:line="520" w:lineRule="exact"/>
        <w:rPr>
          <w:rFonts w:hint="eastAsia" w:ascii="仿宋" w:hAnsi="仿宋" w:eastAsia="仿宋"/>
          <w:b/>
          <w:sz w:val="28"/>
          <w:szCs w:val="28"/>
        </w:rPr>
        <w:outlineLvl w:val="9"/>
      </w:pPr>
      <w:r>
        <w:rPr>
          <w:rFonts w:hint="eastAsia" w:ascii="仿宋" w:hAnsi="仿宋" w:eastAsia="仿宋"/>
          <w:sz w:val="28"/>
          <w:szCs w:val="28"/>
        </w:rPr>
        <w:t xml:space="preserve">20.投标文件的修改和撤回</w:t>
      </w:r>
      <w:r/>
    </w:p>
    <w:p>
      <w:pPr>
        <w:ind w:firstLine="560"/>
        <w:keepLines w:val="0"/>
        <w:keepNext w:val="0"/>
        <w:pageBreakBefore w:val="0"/>
        <w:spacing w:line="520" w:lineRule="exact"/>
        <w:rPr>
          <w:rFonts w:hint="eastAsia" w:ascii="仿宋" w:hAnsi="仿宋" w:eastAsia="仿宋"/>
          <w:color w:val="ff0000"/>
          <w:sz w:val="28"/>
          <w:szCs w:val="28"/>
        </w:rPr>
        <w:outlineLvl w:val="9"/>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投标人在上传电子投标文件后可以对其修改或撤回，但这种修改和撤回，必须在规定的开标时间之前，具体操作方法见《操作手册》。</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投标人不得在开标时间以后修改电子投标文件。</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投标人不得在提交电子投标文件截止时间起至投标有效期满前撤回电子投标文件。</w:t>
      </w:r>
      <w:r/>
    </w:p>
    <w:p>
      <w:pPr>
        <w:numPr>
          <w:ilvl w:val="0"/>
          <w:numId w:val="4"/>
        </w:numPr>
        <w:keepLines w:val="0"/>
        <w:keepNext w:val="0"/>
        <w:pageBreakBefore w:val="0"/>
        <w:spacing w:line="520" w:lineRule="exact"/>
        <w:rPr>
          <w:rFonts w:hint="eastAsia" w:ascii="仿宋" w:hAnsi="仿宋" w:eastAsia="仿宋"/>
          <w:b/>
          <w:sz w:val="32"/>
          <w:szCs w:val="32"/>
        </w:rPr>
        <w:outlineLvl w:val="9"/>
      </w:pPr>
      <w:r/>
      <w:bookmarkStart w:id="8" w:name="_Toc162083530"/>
      <w:r>
        <w:rPr>
          <w:rFonts w:hint="eastAsia" w:ascii="仿宋" w:hAnsi="仿宋" w:eastAsia="仿宋"/>
          <w:b/>
          <w:sz w:val="32"/>
          <w:szCs w:val="32"/>
        </w:rPr>
        <w:t xml:space="preserve">开标及评标</w:t>
      </w:r>
      <w:bookmarkEnd w:id="8"/>
      <w:r/>
      <w:r/>
    </w:p>
    <w:p>
      <w:pPr>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.开标</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.1 </w:t>
      </w:r>
      <w:r>
        <w:rPr>
          <w:rFonts w:hint="eastAsia" w:ascii="仿宋" w:hAnsi="仿宋" w:eastAsia="仿宋"/>
          <w:sz w:val="28"/>
          <w:szCs w:val="28"/>
          <w:lang w:eastAsia="zh-CN"/>
        </w:rPr>
        <w:t xml:space="preserve">代理机构</w:t>
      </w:r>
      <w:r>
        <w:rPr>
          <w:rFonts w:hint="eastAsia" w:ascii="仿宋" w:hAnsi="仿宋" w:eastAsia="仿宋"/>
          <w:sz w:val="28"/>
          <w:szCs w:val="28"/>
        </w:rPr>
        <w:t xml:space="preserve">将在招标公告中规定的时间和地点组织开标。投标人应当按照《操作手册》规定，</w:t>
      </w:r>
      <w:r>
        <w:rPr>
          <w:rFonts w:ascii="仿宋" w:hAnsi="仿宋" w:eastAsia="仿宋"/>
          <w:sz w:val="28"/>
          <w:szCs w:val="28"/>
        </w:rPr>
        <w:t xml:space="preserve">参加开标活动</w:t>
      </w:r>
      <w:r>
        <w:rPr>
          <w:rFonts w:hint="eastAsia" w:ascii="仿宋" w:hAnsi="仿宋" w:eastAsia="仿宋"/>
          <w:sz w:val="28"/>
          <w:szCs w:val="28"/>
        </w:rPr>
        <w:t xml:space="preserve">和在苏采云系统规定的时间内对投标文件进行解密。</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开标仪式由</w:t>
      </w:r>
      <w:r>
        <w:rPr>
          <w:rFonts w:hint="eastAsia" w:ascii="仿宋" w:hAnsi="仿宋" w:eastAsia="仿宋"/>
          <w:sz w:val="28"/>
          <w:szCs w:val="28"/>
          <w:lang w:eastAsia="zh-CN"/>
        </w:rPr>
        <w:t xml:space="preserve">代理机构</w:t>
      </w:r>
      <w:r>
        <w:rPr>
          <w:rFonts w:hint="eastAsia" w:ascii="仿宋" w:hAnsi="仿宋" w:eastAsia="仿宋"/>
          <w:sz w:val="28"/>
          <w:szCs w:val="28"/>
        </w:rPr>
        <w:t xml:space="preserve">组织。苏采云系统将自动对</w:t>
      </w:r>
      <w:r>
        <w:rPr>
          <w:rFonts w:ascii="仿宋" w:hAnsi="仿宋" w:eastAsia="仿宋"/>
          <w:sz w:val="28"/>
          <w:szCs w:val="28"/>
        </w:rPr>
        <w:t xml:space="preserve">项目进行开标，</w:t>
      </w:r>
      <w:r>
        <w:rPr>
          <w:rFonts w:hint="eastAsia" w:ascii="仿宋" w:hAnsi="仿宋" w:eastAsia="仿宋"/>
          <w:sz w:val="28"/>
          <w:szCs w:val="28"/>
        </w:rPr>
        <w:t xml:space="preserve">并宣布各投标人名称和投标价格。</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投标人在开标过程中涉及到的投标文件解密、开标结果确认等工作，应按照《操作手册》规定执行。</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投标人如果对开标过程和开标记录有疑义，应当根据《操作手册》规定提出，如苏采云系统中《开标记录表》宣布后5分钟内未提出的，视同认可开标结果。</w:t>
      </w:r>
      <w:r/>
    </w:p>
    <w:p>
      <w:pPr>
        <w:keepLines w:val="0"/>
        <w:keepNext w:val="0"/>
        <w:pageBreakBefore w:val="0"/>
        <w:spacing w:line="520" w:lineRule="exact"/>
        <w:rPr>
          <w:rFonts w:ascii="仿宋" w:hAnsi="仿宋" w:eastAsia="仿宋"/>
          <w:sz w:val="28"/>
          <w:szCs w:val="28"/>
        </w:rPr>
        <w:outlineLvl w:val="9"/>
      </w:pPr>
      <w:r/>
      <w:bookmarkStart w:id="9" w:name="_Toc16938547"/>
      <w:r/>
      <w:bookmarkStart w:id="10" w:name="_Toc20823303"/>
      <w:r/>
      <w:bookmarkStart w:id="11" w:name="_Toc513029231"/>
      <w:r>
        <w:rPr>
          <w:rFonts w:hint="eastAsia" w:ascii="仿宋" w:hAnsi="仿宋" w:eastAsia="仿宋"/>
          <w:sz w:val="28"/>
          <w:szCs w:val="28"/>
        </w:rPr>
        <w:t xml:space="preserve">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.评标委员会</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开标后，</w:t>
      </w:r>
      <w:r>
        <w:rPr>
          <w:rFonts w:hint="eastAsia" w:ascii="仿宋" w:hAnsi="仿宋" w:eastAsia="仿宋"/>
          <w:sz w:val="28"/>
          <w:szCs w:val="28"/>
          <w:lang w:eastAsia="zh-CN"/>
        </w:rPr>
        <w:t xml:space="preserve">代理机构</w:t>
      </w:r>
      <w:r>
        <w:rPr>
          <w:rFonts w:hint="eastAsia" w:ascii="仿宋" w:hAnsi="仿宋" w:eastAsia="仿宋"/>
          <w:sz w:val="28"/>
          <w:szCs w:val="28"/>
        </w:rPr>
        <w:t xml:space="preserve">将立即组织评标委员会（以下简称评委会）进行评标。</w:t>
      </w:r>
      <w:r/>
    </w:p>
    <w:p>
      <w:pPr>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    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.2 评委会由采购人代表和有关技术、经济等方面的专家组成，且人员构成符合政府采购有关规定。</w:t>
      </w:r>
      <w:r/>
    </w:p>
    <w:p>
      <w:pPr>
        <w:ind w:firstLine="28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  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评委会独立工作，负责评审所有投标文件并确定中标</w:t>
      </w:r>
      <w:r>
        <w:rPr>
          <w:rFonts w:hint="eastAsia" w:ascii="仿宋" w:hAnsi="仿宋" w:eastAsia="仿宋"/>
          <w:sz w:val="28"/>
          <w:szCs w:val="28"/>
        </w:rPr>
        <w:t xml:space="preserve">候</w:t>
      </w:r>
      <w:r>
        <w:rPr>
          <w:rFonts w:hint="eastAsia" w:ascii="仿宋" w:hAnsi="仿宋" w:eastAsia="仿宋"/>
          <w:sz w:val="28"/>
          <w:szCs w:val="28"/>
        </w:rPr>
        <w:t xml:space="preserve">选人。</w:t>
      </w:r>
      <w:r/>
    </w:p>
    <w:p>
      <w:pPr>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．评标过程的保密与公正</w:t>
      </w:r>
      <w:bookmarkEnd w:id="9"/>
      <w:r/>
      <w:bookmarkEnd w:id="10"/>
      <w:r/>
      <w:bookmarkEnd w:id="11"/>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凡是与审查、澄清、评价和比较投标的有关资料以及授标建议等，采购人、评委、</w:t>
      </w:r>
      <w:r>
        <w:rPr>
          <w:rFonts w:hint="eastAsia" w:ascii="仿宋" w:hAnsi="仿宋" w:eastAsia="仿宋"/>
          <w:sz w:val="28"/>
          <w:szCs w:val="28"/>
          <w:lang w:eastAsia="zh-CN"/>
        </w:rPr>
        <w:t xml:space="preserve">代理机构</w:t>
      </w:r>
      <w:r>
        <w:rPr>
          <w:rFonts w:hint="eastAsia" w:ascii="仿宋" w:hAnsi="仿宋" w:eastAsia="仿宋"/>
          <w:sz w:val="28"/>
          <w:szCs w:val="28"/>
        </w:rPr>
        <w:t xml:space="preserve">均不得向投标人或与评标无关的其他人员透露。</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在评标过程中，投标人不得以任何行为影响评标过程，否则其投标文件将被作为无效投标文件。</w:t>
      </w:r>
      <w:r/>
    </w:p>
    <w:p>
      <w:pPr>
        <w:ind w:firstLine="560"/>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 </w:t>
      </w:r>
      <w:r>
        <w:rPr>
          <w:rFonts w:hint="eastAsia" w:ascii="仿宋" w:hAnsi="仿宋" w:eastAsia="仿宋"/>
          <w:sz w:val="28"/>
          <w:szCs w:val="28"/>
          <w:lang w:eastAsia="zh-CN"/>
        </w:rPr>
        <w:t xml:space="preserve">代理机构</w:t>
      </w:r>
      <w:r>
        <w:rPr>
          <w:rFonts w:hint="eastAsia" w:ascii="仿宋" w:hAnsi="仿宋" w:eastAsia="仿宋"/>
          <w:sz w:val="28"/>
          <w:szCs w:val="28"/>
        </w:rPr>
        <w:t xml:space="preserve">和评标委员会不向未中标的投标人解释未中标原因，也不公布评标过程中的相关细节。</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 采用综合评分法的项目，未中标的投标人可于中标结果公告期限届满之日起通过苏采云系统查看自己的评审得分及排序情况。</w:t>
      </w:r>
      <w:r/>
    </w:p>
    <w:p>
      <w:pPr>
        <w:keepLines w:val="0"/>
        <w:keepNext w:val="0"/>
        <w:pageBreakBefore w:val="0"/>
        <w:spacing w:line="520" w:lineRule="exact"/>
        <w:rPr>
          <w:rFonts w:ascii="仿宋" w:hAnsi="仿宋" w:eastAsia="仿宋"/>
          <w:sz w:val="28"/>
          <w:szCs w:val="28"/>
        </w:rPr>
        <w:outlineLvl w:val="9"/>
      </w:pPr>
      <w:r/>
      <w:bookmarkStart w:id="12" w:name="_Toc20823304"/>
      <w:r/>
      <w:bookmarkStart w:id="13" w:name="_Toc16938548"/>
      <w:r/>
      <w:bookmarkStart w:id="14" w:name="_Toc513029232"/>
      <w:r>
        <w:rPr>
          <w:rFonts w:hint="eastAsia"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．投标文件的澄清</w:t>
      </w:r>
      <w:bookmarkEnd w:id="12"/>
      <w:r/>
      <w:bookmarkEnd w:id="13"/>
      <w:r/>
      <w:bookmarkEnd w:id="14"/>
      <w:r/>
      <w:r/>
    </w:p>
    <w:p>
      <w:pPr>
        <w:ind w:firstLine="560"/>
        <w:keepLines w:val="0"/>
        <w:keepNext w:val="0"/>
        <w:pageBreakBefore w:val="0"/>
        <w:spacing w:line="520" w:lineRule="exact"/>
        <w:rPr>
          <w:rFonts w:ascii="仿宋" w:hAnsi="仿宋" w:eastAsia="仿宋"/>
          <w:sz w:val="28"/>
          <w:szCs w:val="28"/>
        </w:rPr>
        <w:outlineLvl w:val="9"/>
      </w:pPr>
      <w:r/>
      <w:bookmarkStart w:id="15" w:name="_Toc513029233"/>
      <w:r/>
      <w:bookmarkStart w:id="16" w:name="_Toc16938549"/>
      <w:r/>
      <w:bookmarkStart w:id="17" w:name="_Toc20823305"/>
      <w:r>
        <w:rPr>
          <w:rFonts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评标期间，评委会对投标文件中含义不明确、同类问题表述不一致或者有明显文字和计算错误的内容，有权要求投标人作出必要的澄清、说明或者补正。</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投标人的澄清、说明或者补正不得超出投标文件的范围或者改变投标文件的实质性内容。</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评</w:t>
      </w:r>
      <w:r>
        <w:rPr>
          <w:rFonts w:ascii="仿宋" w:hAnsi="仿宋" w:eastAsia="仿宋"/>
          <w:sz w:val="28"/>
          <w:szCs w:val="28"/>
        </w:rPr>
        <w:t xml:space="preserve">委会并非对每个投标人都做澄清要求</w:t>
      </w:r>
      <w:r>
        <w:rPr>
          <w:rFonts w:hint="eastAsia" w:ascii="仿宋" w:hAnsi="仿宋" w:eastAsia="仿宋"/>
          <w:sz w:val="28"/>
          <w:szCs w:val="28"/>
        </w:rPr>
        <w:t xml:space="preserve">。</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.3 接到评委会澄清、说明和补正要求的投标人如未按规定做出澄清、说明和补正，其风险由投标人自行承担。</w:t>
      </w:r>
      <w:r/>
    </w:p>
    <w:p>
      <w:pPr>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.对投标文件的初审</w:t>
      </w:r>
      <w:bookmarkEnd w:id="15"/>
      <w:r/>
      <w:bookmarkEnd w:id="16"/>
      <w:r/>
      <w:bookmarkEnd w:id="17"/>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投标文件初审分为资格审查和符合性审查。</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.1.1 资格审查：依据法律法规和招标文件的规定，由采购人对投标文件中的资格证明文件进行审查。资格审查的结论，采购人向评委会进行反馈。</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采购人在进行资格性审查的同时，将在“信用中国”网站（www.creditchina.gov.cn）查询投标人的信用记录，以确定投标人是否具备投标资格,查询结果留存并归档。</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.1.2 符合性审查：依据招标文件的规定，由评委会从投标文件的有效性、完整性和对招标文件的响应程度进行审查，以确定是否对招标文件的实质性要求作出响应。</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.1.3 未通过资格审查或符合性审查的投标人，</w:t>
      </w:r>
      <w:r>
        <w:rPr>
          <w:rFonts w:hint="eastAsia" w:ascii="仿宋" w:hAnsi="仿宋" w:eastAsia="仿宋"/>
          <w:sz w:val="28"/>
          <w:szCs w:val="28"/>
          <w:lang w:eastAsia="zh-CN"/>
        </w:rPr>
        <w:t xml:space="preserve">代理机构</w:t>
      </w:r>
      <w:r>
        <w:rPr>
          <w:rFonts w:hint="eastAsia" w:ascii="仿宋" w:hAnsi="仿宋" w:eastAsia="仿宋"/>
          <w:sz w:val="28"/>
          <w:szCs w:val="28"/>
        </w:rPr>
        <w:t xml:space="preserve">将在苏采云系统中告知未通过资格审查或符合性审查的原因，评审结束后，</w:t>
      </w:r>
      <w:r>
        <w:rPr>
          <w:rFonts w:hint="eastAsia" w:ascii="仿宋" w:hAnsi="仿宋" w:eastAsia="仿宋"/>
          <w:sz w:val="28"/>
          <w:szCs w:val="28"/>
          <w:lang w:eastAsia="zh-CN"/>
        </w:rPr>
        <w:t xml:space="preserve">代理机构</w:t>
      </w:r>
      <w:r>
        <w:rPr>
          <w:rFonts w:hint="eastAsia" w:ascii="仿宋" w:hAnsi="仿宋" w:eastAsia="仿宋"/>
          <w:sz w:val="28"/>
          <w:szCs w:val="28"/>
        </w:rPr>
        <w:t xml:space="preserve">将不再告知未通过资格审查或符合性审查的原因。</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所谓重大偏离或保留是指与招标文件规定的实质性要求存在负偏离，或者在实质上与招标文件不一致，而且限制了合同中买方和</w:t>
      </w:r>
      <w:r>
        <w:rPr>
          <w:rFonts w:hint="eastAsia" w:ascii="仿宋" w:hAnsi="仿宋" w:eastAsia="仿宋"/>
          <w:sz w:val="28"/>
          <w:szCs w:val="28"/>
          <w:lang w:eastAsia="zh-CN"/>
        </w:rPr>
        <w:t xml:space="preserve">代理机构</w:t>
      </w:r>
      <w:r>
        <w:rPr>
          <w:rFonts w:hint="eastAsia" w:ascii="仿宋" w:hAnsi="仿宋" w:eastAsia="仿宋"/>
          <w:sz w:val="28"/>
          <w:szCs w:val="28"/>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如果投标文件实质上没有响应招标文件的要求，评委会将予以拒绝，投标人不得通过修改或撤销不合要求的偏离或保留而使其投标成为实质性响应的投标。</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评委会将对确定为实质性响应的投标进行进一步审核，看其是否有计算上或累加上的算术错误，修正错误的原则如下：</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（1）投标文件中开标一览表内容与投标文件中相应内容不一致的，以开标一览表为准。</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（2）大写金额和小写金额不一致的，以大写金额为准。</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（3）单价金额小数点或者百分比有明显错位的，以开标一览表的总价为准，并修改单价。</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（4）总价金额与按单价汇总金额不一致的，以单价金额计算结果为准。</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同时出现两种以上错误的，按照前款规定的顺序修正。</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评委会将按上述修正错误的方法调整投标文件中的投标报价，并</w:t>
      </w:r>
      <w:r>
        <w:rPr>
          <w:rFonts w:ascii="仿宋" w:hAnsi="仿宋" w:eastAsia="仿宋"/>
          <w:sz w:val="28"/>
          <w:szCs w:val="28"/>
        </w:rPr>
        <w:t xml:space="preserve">通过</w:t>
      </w:r>
      <w:r>
        <w:rPr>
          <w:rFonts w:hint="eastAsia" w:ascii="仿宋" w:hAnsi="仿宋" w:eastAsia="仿宋"/>
          <w:sz w:val="28"/>
          <w:szCs w:val="28"/>
        </w:rPr>
        <w:t xml:space="preserve">苏采云系统告知</w:t>
      </w:r>
      <w:r>
        <w:rPr>
          <w:rFonts w:ascii="仿宋" w:hAnsi="仿宋" w:eastAsia="仿宋"/>
          <w:sz w:val="28"/>
          <w:szCs w:val="28"/>
        </w:rPr>
        <w:t xml:space="preserve">投标人，</w:t>
      </w:r>
      <w:r>
        <w:rPr>
          <w:rFonts w:hint="eastAsia" w:ascii="仿宋" w:hAnsi="仿宋" w:eastAsia="仿宋"/>
          <w:sz w:val="28"/>
          <w:szCs w:val="28"/>
        </w:rPr>
        <w:t xml:space="preserve">调整后的价格应对投标人具有约束力。如果投标人不接受修正后的价格，则其投标将被拒绝。</w:t>
      </w:r>
      <w:r/>
    </w:p>
    <w:p>
      <w:pPr>
        <w:ind w:firstLine="560"/>
        <w:keepLines w:val="0"/>
        <w:keepNext w:val="0"/>
        <w:pageBreakBefore w:val="0"/>
        <w:spacing w:line="520" w:lineRule="exact"/>
        <w:rPr>
          <w:rFonts w:ascii="仿宋" w:hAnsi="仿宋" w:eastAsia="仿宋"/>
          <w:sz w:val="28"/>
          <w:szCs w:val="28"/>
        </w:rPr>
        <w:outlineLvl w:val="9"/>
      </w:pPr>
      <w:r/>
      <w:bookmarkStart w:id="18" w:name="_Toc513029234"/>
      <w:r/>
      <w:bookmarkStart w:id="19" w:name="_Toc20823306"/>
      <w:r/>
      <w:bookmarkStart w:id="20" w:name="_Toc16938550"/>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.6</w:t>
      </w:r>
      <w:r>
        <w:rPr>
          <w:rFonts w:hint="eastAsia" w:ascii="仿宋" w:hAnsi="仿宋" w:eastAsia="仿宋"/>
          <w:sz w:val="28"/>
          <w:szCs w:val="28"/>
          <w:lang w:val="en-US" w:eastAsia="zh-CN"/>
        </w:rPr>
        <w:t xml:space="preserve"> </w:t>
      </w:r>
      <w:r>
        <w:rPr>
          <w:rFonts w:ascii="仿宋" w:hAnsi="仿宋" w:eastAsia="仿宋"/>
          <w:sz w:val="28"/>
          <w:szCs w:val="28"/>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sz w:val="28"/>
          <w:szCs w:val="28"/>
        </w:rPr>
        <w:t xml:space="preserve">按照招标文件规定的方式（招标文件未规定的通过</w:t>
      </w:r>
      <w:r>
        <w:rPr>
          <w:rFonts w:ascii="仿宋" w:hAnsi="仿宋" w:eastAsia="仿宋"/>
          <w:sz w:val="28"/>
          <w:szCs w:val="28"/>
        </w:rPr>
        <w:t xml:space="preserve">随机抽取</w:t>
      </w:r>
      <w:r>
        <w:rPr>
          <w:rFonts w:hint="eastAsia" w:ascii="仿宋" w:hAnsi="仿宋" w:eastAsia="仿宋"/>
          <w:sz w:val="28"/>
          <w:szCs w:val="28"/>
        </w:rPr>
        <w:t xml:space="preserve">的</w:t>
      </w:r>
      <w:r>
        <w:rPr>
          <w:rFonts w:ascii="仿宋" w:hAnsi="仿宋" w:eastAsia="仿宋"/>
          <w:sz w:val="28"/>
          <w:szCs w:val="28"/>
        </w:rPr>
        <w:t xml:space="preserve">方式</w:t>
      </w:r>
      <w:r>
        <w:rPr>
          <w:rFonts w:hint="eastAsia" w:ascii="仿宋" w:hAnsi="仿宋" w:eastAsia="仿宋"/>
          <w:sz w:val="28"/>
          <w:szCs w:val="28"/>
        </w:rPr>
        <w:t xml:space="preserve">）</w:t>
      </w:r>
      <w:r>
        <w:rPr>
          <w:rFonts w:ascii="仿宋" w:hAnsi="仿宋" w:eastAsia="仿宋"/>
          <w:sz w:val="28"/>
          <w:szCs w:val="28"/>
        </w:rPr>
        <w:t xml:space="preserve">确定一个参加评标的投标人，其他投标无效。</w:t>
      </w:r>
      <w:r/>
    </w:p>
    <w:p>
      <w:pPr>
        <w:ind w:firstLine="560"/>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sz w:val="28"/>
          <w:szCs w:val="28"/>
        </w:rPr>
        <w:t xml:space="preserve">根据招标文件规定的方式（招标文件未规定的采取随机抽取的方式）</w:t>
      </w:r>
      <w:r>
        <w:rPr>
          <w:rFonts w:ascii="仿宋" w:hAnsi="仿宋" w:eastAsia="仿宋"/>
          <w:sz w:val="28"/>
          <w:szCs w:val="28"/>
        </w:rPr>
        <w:t xml:space="preserve">确定</w:t>
      </w:r>
      <w:r>
        <w:rPr>
          <w:rFonts w:hint="eastAsia" w:ascii="仿宋" w:hAnsi="仿宋" w:eastAsia="仿宋"/>
          <w:sz w:val="28"/>
          <w:szCs w:val="28"/>
        </w:rPr>
        <w:t xml:space="preserve">一个中标候选人</w:t>
      </w:r>
      <w:r>
        <w:rPr>
          <w:rFonts w:ascii="仿宋" w:hAnsi="仿宋" w:eastAsia="仿宋"/>
          <w:sz w:val="28"/>
          <w:szCs w:val="28"/>
        </w:rPr>
        <w:t xml:space="preserve">，其他同品牌投标人不作为中标候选人。</w:t>
      </w:r>
      <w:r/>
    </w:p>
    <w:p>
      <w:pPr>
        <w:ind w:firstLine="560"/>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非单一产品采购项目，招标文件中</w:t>
      </w:r>
      <w:r>
        <w:rPr>
          <w:rFonts w:hint="eastAsia" w:ascii="仿宋" w:hAnsi="仿宋" w:eastAsia="仿宋"/>
          <w:sz w:val="28"/>
          <w:szCs w:val="28"/>
        </w:rPr>
        <w:t xml:space="preserve">将载明</w:t>
      </w:r>
      <w:r>
        <w:rPr>
          <w:rFonts w:hint="eastAsia" w:ascii="仿宋" w:hAnsi="仿宋" w:eastAsia="仿宋"/>
          <w:sz w:val="28"/>
          <w:szCs w:val="28"/>
          <w:highlight w:val="none"/>
        </w:rPr>
        <w:t xml:space="preserve">其中的核心产品</w:t>
      </w:r>
      <w:r>
        <w:rPr>
          <w:rFonts w:hint="eastAsia" w:ascii="仿宋" w:hAnsi="仿宋" w:eastAsia="仿宋"/>
          <w:b/>
          <w:bCs/>
          <w:sz w:val="28"/>
          <w:szCs w:val="28"/>
          <w:highlight w:val="none"/>
          <w:lang w:eastAsia="zh-CN"/>
        </w:rPr>
        <w:t xml:space="preserve">（</w:t>
      </w:r>
      <w:r>
        <w:rPr>
          <w:rFonts w:hint="eastAsia" w:ascii="仿宋" w:hAnsi="仿宋" w:eastAsia="仿宋"/>
          <w:b/>
          <w:bCs/>
          <w:sz w:val="28"/>
          <w:szCs w:val="28"/>
          <w:highlight w:val="yellow"/>
          <w:lang w:val="en-US" w:eastAsia="zh-CN"/>
        </w:rPr>
        <w:t xml:space="preserve">团服</w:t>
      </w:r>
      <w:r>
        <w:rPr>
          <w:rFonts w:hint="eastAsia" w:ascii="仿宋" w:hAnsi="仿宋" w:eastAsia="仿宋"/>
          <w:b/>
          <w:bCs/>
          <w:sz w:val="28"/>
          <w:szCs w:val="28"/>
          <w:highlight w:val="none"/>
          <w:lang w:eastAsia="zh-CN"/>
        </w:rPr>
        <w:t xml:space="preserve">）</w:t>
      </w:r>
      <w:r>
        <w:rPr>
          <w:rFonts w:ascii="仿宋" w:hAnsi="仿宋" w:eastAsia="仿宋"/>
          <w:sz w:val="28"/>
          <w:szCs w:val="28"/>
          <w:highlight w:val="none"/>
        </w:rPr>
        <w:t xml:space="preserve">。</w:t>
      </w:r>
      <w:r>
        <w:rPr>
          <w:rFonts w:ascii="仿宋" w:hAnsi="仿宋" w:eastAsia="仿宋"/>
          <w:sz w:val="28"/>
          <w:szCs w:val="28"/>
        </w:rPr>
        <w:t xml:space="preserve">多家投标人提供的核心产品品牌相同的，按前两款规定处理。</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.7</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投标人在开、评标全过程中应保持通讯畅通，及时登录苏采云系统查阅</w:t>
      </w:r>
      <w:r>
        <w:rPr>
          <w:rFonts w:ascii="仿宋" w:hAnsi="仿宋" w:eastAsia="仿宋"/>
          <w:sz w:val="28"/>
          <w:szCs w:val="28"/>
        </w:rPr>
        <w:t xml:space="preserve">、答复相关</w:t>
      </w:r>
      <w:r>
        <w:rPr>
          <w:rFonts w:hint="eastAsia" w:ascii="仿宋" w:hAnsi="仿宋" w:eastAsia="仿宋"/>
          <w:sz w:val="28"/>
          <w:szCs w:val="28"/>
        </w:rPr>
        <w:t xml:space="preserve">信息</w:t>
      </w:r>
      <w:r>
        <w:rPr>
          <w:rFonts w:ascii="仿宋" w:hAnsi="仿宋" w:eastAsia="仿宋"/>
          <w:sz w:val="28"/>
          <w:szCs w:val="28"/>
        </w:rPr>
        <w:t xml:space="preserve">，</w:t>
      </w:r>
      <w:r>
        <w:rPr>
          <w:rFonts w:hint="eastAsia" w:ascii="仿宋" w:hAnsi="仿宋" w:eastAsia="仿宋"/>
          <w:sz w:val="28"/>
          <w:szCs w:val="28"/>
        </w:rPr>
        <w:t xml:space="preserve">并安排专人与</w:t>
      </w:r>
      <w:r>
        <w:rPr>
          <w:rFonts w:hint="eastAsia" w:ascii="仿宋" w:hAnsi="仿宋" w:eastAsia="仿宋"/>
          <w:sz w:val="28"/>
          <w:szCs w:val="28"/>
          <w:lang w:eastAsia="zh-CN"/>
        </w:rPr>
        <w:t xml:space="preserve">代理机构</w:t>
      </w:r>
      <w:r>
        <w:rPr>
          <w:rFonts w:hint="eastAsia" w:ascii="仿宋" w:hAnsi="仿宋" w:eastAsia="仿宋"/>
          <w:sz w:val="28"/>
          <w:szCs w:val="28"/>
        </w:rPr>
        <w:t xml:space="preserve">及评标委员会联系。</w:t>
      </w:r>
      <w:r/>
    </w:p>
    <w:p>
      <w:pPr>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bookmarkEnd w:id="18"/>
      <w:r/>
      <w:bookmarkEnd w:id="19"/>
      <w:r/>
      <w:bookmarkEnd w:id="20"/>
      <w:r>
        <w:rPr>
          <w:rFonts w:hint="eastAsia" w:ascii="仿宋" w:hAnsi="仿宋" w:eastAsia="仿宋"/>
          <w:sz w:val="28"/>
          <w:szCs w:val="28"/>
          <w:lang w:val="en-US" w:eastAsia="zh-CN"/>
        </w:rPr>
        <w:t xml:space="preserve">6</w:t>
      </w:r>
      <w:r>
        <w:rPr>
          <w:rFonts w:hint="eastAsia" w:ascii="仿宋" w:hAnsi="仿宋" w:eastAsia="仿宋"/>
          <w:sz w:val="28"/>
          <w:szCs w:val="28"/>
        </w:rPr>
        <w:t xml:space="preserve">.无效投标条款和废标条款</w:t>
      </w:r>
      <w:r/>
    </w:p>
    <w:p>
      <w:pPr>
        <w:ind w:firstLine="560"/>
        <w:keepLines w:val="0"/>
        <w:keepNext w:val="0"/>
        <w:pageBreakBefore w:val="0"/>
        <w:spacing w:line="520" w:lineRule="exact"/>
        <w:rPr>
          <w:rFonts w:ascii="仿宋" w:hAnsi="仿宋" w:eastAsia="仿宋"/>
          <w:sz w:val="28"/>
          <w:szCs w:val="28"/>
        </w:rPr>
        <w:outlineLvl w:val="9"/>
      </w:pPr>
      <w:r/>
      <w:bookmarkStart w:id="21" w:name="_Toc20823307"/>
      <w:r/>
      <w:bookmarkStart w:id="22" w:name="_Toc16938551"/>
      <w:r/>
      <w:bookmarkStart w:id="23" w:name="_Toc513029235"/>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.1无效投标条款</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 投标人在苏采云系统规定的时间内未成功解密电子投标文件的。</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2</w:t>
      </w:r>
      <w:r>
        <w:rPr>
          <w:rFonts w:hint="eastAsia" w:ascii="仿宋" w:hAnsi="仿宋" w:eastAsia="仿宋"/>
          <w:sz w:val="28"/>
          <w:szCs w:val="28"/>
        </w:rPr>
        <w:t xml:space="preserve"> 投标人未按照招标文件要求上传电子投标文件的。</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同一投标人提交两个</w:t>
      </w:r>
      <w:r>
        <w:rPr>
          <w:rFonts w:ascii="仿宋" w:hAnsi="仿宋" w:eastAsia="仿宋"/>
          <w:sz w:val="28"/>
          <w:szCs w:val="28"/>
        </w:rPr>
        <w:t xml:space="preserve">（</w:t>
      </w:r>
      <w:r>
        <w:rPr>
          <w:rFonts w:hint="eastAsia" w:ascii="仿宋" w:hAnsi="仿宋" w:eastAsia="仿宋"/>
          <w:sz w:val="28"/>
          <w:szCs w:val="28"/>
        </w:rPr>
        <w:t xml:space="preserve">含</w:t>
      </w:r>
      <w:r>
        <w:rPr>
          <w:rFonts w:ascii="仿宋" w:hAnsi="仿宋" w:eastAsia="仿宋"/>
          <w:sz w:val="28"/>
          <w:szCs w:val="28"/>
        </w:rPr>
        <w:t xml:space="preserve">两个）</w:t>
      </w:r>
      <w:r>
        <w:rPr>
          <w:rFonts w:hint="eastAsia" w:ascii="仿宋" w:hAnsi="仿宋" w:eastAsia="仿宋"/>
          <w:sz w:val="28"/>
          <w:szCs w:val="28"/>
        </w:rPr>
        <w:t xml:space="preserve">以上不同的</w:t>
      </w:r>
      <w:r>
        <w:rPr>
          <w:rFonts w:ascii="仿宋" w:hAnsi="仿宋" w:eastAsia="仿宋"/>
          <w:sz w:val="28"/>
          <w:szCs w:val="28"/>
        </w:rPr>
        <w:t xml:space="preserve">投标报价的。</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投标人不具备招标文件中规定资格要求的。</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投标人的报价超过了采购预算或最高限价的。</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6</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未通过符合性审查的。</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7</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不符合招标文件中规定的实质性要求和条件的（实质性要求和条件是指本招标文件中用带星号（“★”）的商务和技术要求）。</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8</w:t>
      </w:r>
      <w:r>
        <w:rPr>
          <w:rFonts w:hint="eastAsia" w:ascii="仿宋" w:hAnsi="仿宋" w:eastAsia="仿宋"/>
          <w:sz w:val="28"/>
          <w:szCs w:val="28"/>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9</w:t>
      </w:r>
      <w:r>
        <w:rPr>
          <w:rFonts w:hint="eastAsia" w:ascii="仿宋" w:hAnsi="仿宋" w:eastAsia="仿宋"/>
          <w:sz w:val="28"/>
          <w:szCs w:val="28"/>
        </w:rPr>
        <w:t xml:space="preserve"> 投标文件含有采购人不能接受的附加条件的。</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10</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评标委员会认为投标人的报价</w:t>
      </w:r>
      <w:r>
        <w:rPr>
          <w:rFonts w:hint="eastAsia" w:ascii="仿宋" w:hAnsi="仿宋" w:eastAsia="仿宋"/>
          <w:sz w:val="28"/>
          <w:szCs w:val="28"/>
          <w:lang w:eastAsia="zh-CN"/>
        </w:rPr>
        <w:t xml:space="preserve">属于《关于推动解决政府采购异常低价问题相关工作的通知》（苏财购〔2025〕62号）</w:t>
      </w:r>
      <w:r>
        <w:rPr>
          <w:rFonts w:hint="eastAsia" w:ascii="仿宋" w:hAnsi="仿宋" w:eastAsia="仿宋"/>
          <w:sz w:val="28"/>
          <w:szCs w:val="28"/>
          <w:lang w:val="en-US" w:eastAsia="zh-CN"/>
        </w:rPr>
        <w:t xml:space="preserve">异常低价情形的，</w:t>
      </w:r>
      <w:r>
        <w:rPr>
          <w:rFonts w:hint="eastAsia" w:ascii="仿宋" w:hAnsi="仿宋" w:eastAsia="仿宋"/>
          <w:sz w:val="28"/>
          <w:szCs w:val="28"/>
        </w:rPr>
        <w:t xml:space="preserve">将通过苏采云系统</w:t>
      </w:r>
      <w:r>
        <w:rPr>
          <w:rFonts w:hint="eastAsia" w:ascii="仿宋" w:hAnsi="仿宋" w:eastAsia="仿宋"/>
          <w:sz w:val="28"/>
          <w:szCs w:val="28"/>
          <w:lang w:eastAsia="zh-CN"/>
        </w:rPr>
        <w:t xml:space="preserve">，按照苏财购〔2025〕62号文件要求启动异常低价投标审查程序，</w:t>
      </w:r>
      <w:r>
        <w:rPr>
          <w:rFonts w:hint="eastAsia" w:ascii="仿宋" w:hAnsi="仿宋" w:eastAsia="仿宋"/>
          <w:sz w:val="28"/>
          <w:szCs w:val="28"/>
        </w:rPr>
        <w:t xml:space="preserve">要求其在合理的时间内提供说明，必要时提交相关证明材料；投标人不能证明其报价合理性的，评标委员会应当将其作为无效投标处理。</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w:t>
      </w:r>
      <w:r>
        <w:rPr>
          <w:rFonts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按照第 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.4的要求本项目中具有“强制采购”产品，但未提供经国家确定的认证机构出具的、处于有效期之内该节能产品认证证书图片的；</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w:t>
      </w:r>
      <w:r>
        <w:rPr>
          <w:rFonts w:ascii="仿宋" w:hAnsi="仿宋" w:eastAsia="仿宋"/>
          <w:sz w:val="28"/>
          <w:szCs w:val="28"/>
        </w:rPr>
        <w:t xml:space="preserve">2</w:t>
      </w:r>
      <w:r>
        <w:rPr>
          <w:rFonts w:hint="eastAsia" w:ascii="仿宋" w:hAnsi="仿宋" w:eastAsia="仿宋"/>
          <w:sz w:val="28"/>
          <w:szCs w:val="28"/>
        </w:rPr>
        <w:t xml:space="preserve"> 投标文件未按照招标文件要求加盖CA电子公章的。</w:t>
      </w:r>
      <w:r/>
    </w:p>
    <w:p>
      <w:pPr>
        <w:ind w:firstLine="560"/>
        <w:keepLines w:val="0"/>
        <w:keepNext w:val="0"/>
        <w:pageBreakBefore w:val="0"/>
        <w:spacing w:line="520" w:lineRule="exact"/>
        <w:rPr>
          <w:color w:val="0000ff"/>
          <w:highlight w:val="yellow"/>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6</w:t>
      </w:r>
      <w:r>
        <w:rPr>
          <w:rFonts w:hint="eastAsia" w:ascii="仿宋" w:hAnsi="仿宋" w:eastAsia="仿宋" w:cs="Times New Roman"/>
          <w:sz w:val="28"/>
          <w:szCs w:val="28"/>
        </w:rPr>
        <w:t xml:space="preserve">.1.13</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其他法律、法规及本招标文件规定的属无效投标的情形。</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废标条款</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符合专业条件的供应商或者对招标文件作实质响应的供应商不足三家的。</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出现影响采购公正的违法、违规行为的。</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因重大变故，采购任务取消的。</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评标委员会认定招标文件存在歧义、重大缺陷导致评审工作无法进行。</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.2.5 因苏采云系统</w:t>
      </w:r>
      <w:r>
        <w:rPr>
          <w:rFonts w:ascii="仿宋" w:hAnsi="仿宋" w:eastAsia="仿宋"/>
          <w:sz w:val="28"/>
          <w:szCs w:val="28"/>
        </w:rPr>
        <w:t xml:space="preserve">系统故障原因造成开标不成功</w:t>
      </w:r>
      <w:r>
        <w:rPr>
          <w:rFonts w:hint="eastAsia" w:ascii="仿宋" w:hAnsi="仿宋" w:eastAsia="仿宋"/>
          <w:sz w:val="28"/>
          <w:szCs w:val="28"/>
        </w:rPr>
        <w:t xml:space="preserve">的</w:t>
      </w:r>
      <w:r>
        <w:rPr>
          <w:rFonts w:ascii="仿宋" w:hAnsi="仿宋" w:eastAsia="仿宋"/>
          <w:sz w:val="28"/>
          <w:szCs w:val="28"/>
        </w:rPr>
        <w:t xml:space="preserve">。</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.3 投标截止时间结束后参加投标的供应商不足三家的处理：</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.3.1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如出现投标截止时间结束后参加投标的供应商或者在评标期间对招标文件做出实质响应的供应商不足三家情况，按政府采购相关规定执行。</w:t>
      </w:r>
      <w:bookmarkEnd w:id="21"/>
      <w:r/>
      <w:bookmarkEnd w:id="22"/>
      <w:r/>
      <w:bookmarkEnd w:id="23"/>
      <w:r/>
      <w:r/>
    </w:p>
    <w:p>
      <w:pPr>
        <w:numPr>
          <w:ilvl w:val="0"/>
          <w:numId w:val="4"/>
        </w:numPr>
        <w:ind w:firstLine="482"/>
        <w:keepLines w:val="0"/>
        <w:keepNext w:val="0"/>
        <w:pageBreakBefore w:val="0"/>
        <w:spacing w:line="520" w:lineRule="exact"/>
        <w:rPr>
          <w:rFonts w:ascii="仿宋" w:hAnsi="仿宋" w:eastAsia="仿宋"/>
          <w:b/>
          <w:sz w:val="32"/>
          <w:szCs w:val="32"/>
        </w:rPr>
        <w:outlineLvl w:val="9"/>
      </w:pPr>
      <w:r/>
      <w:bookmarkStart w:id="24" w:name="_Toc120614219"/>
      <w:r>
        <w:rPr>
          <w:rFonts w:hint="eastAsia" w:ascii="仿宋" w:hAnsi="仿宋" w:eastAsia="仿宋"/>
          <w:b/>
          <w:sz w:val="32"/>
          <w:szCs w:val="32"/>
        </w:rPr>
        <w:t xml:space="preserve">定标</w:t>
      </w:r>
      <w:bookmarkEnd w:id="24"/>
      <w:r/>
      <w:r/>
    </w:p>
    <w:p>
      <w:pPr>
        <w:keepLines w:val="0"/>
        <w:keepNext w:val="0"/>
        <w:pageBreakBefore w:val="0"/>
        <w:spacing w:line="520" w:lineRule="exact"/>
        <w:rPr>
          <w:rFonts w:ascii="仿宋" w:hAnsi="仿宋" w:eastAsia="仿宋"/>
          <w:sz w:val="28"/>
          <w:szCs w:val="28"/>
        </w:rPr>
        <w:outlineLvl w:val="9"/>
      </w:pPr>
      <w:r/>
      <w:bookmarkStart w:id="25" w:name="_Toc513029238"/>
      <w:r/>
      <w:bookmarkStart w:id="26" w:name="_Toc16938554"/>
      <w:r/>
      <w:bookmarkStart w:id="27" w:name="_Toc20823310"/>
      <w:r>
        <w:rPr>
          <w:rFonts w:hint="eastAsia" w:ascii="仿宋" w:hAnsi="仿宋" w:eastAsia="仿宋"/>
          <w:sz w:val="28"/>
          <w:szCs w:val="28"/>
        </w:rPr>
        <w:t xml:space="preserve">2</w:t>
      </w:r>
      <w:bookmarkEnd w:id="25"/>
      <w:r>
        <w:rPr>
          <w:rFonts w:hint="eastAsia" w:ascii="仿宋" w:hAnsi="仿宋" w:eastAsia="仿宋"/>
          <w:sz w:val="28"/>
          <w:szCs w:val="28"/>
          <w:lang w:val="en-US" w:eastAsia="zh-CN"/>
        </w:rPr>
        <w:t xml:space="preserve">7</w:t>
      </w:r>
      <w:r>
        <w:rPr>
          <w:rFonts w:hint="eastAsia" w:ascii="仿宋" w:hAnsi="仿宋" w:eastAsia="仿宋"/>
          <w:sz w:val="28"/>
          <w:szCs w:val="28"/>
        </w:rPr>
        <w:t xml:space="preserve">.确定</w:t>
      </w:r>
      <w:bookmarkEnd w:id="26"/>
      <w:r/>
      <w:bookmarkEnd w:id="27"/>
      <w:r>
        <w:rPr>
          <w:rFonts w:hint="eastAsia" w:ascii="仿宋" w:hAnsi="仿宋" w:eastAsia="仿宋"/>
          <w:sz w:val="28"/>
          <w:szCs w:val="28"/>
        </w:rPr>
        <w:t xml:space="preserve">中标单位</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中标候选人的选取原则和数量见招标文件第三章规定。 </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.2 采购人应根据评委会推荐的中标候选人确定中标人。</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.3 </w:t>
      </w:r>
      <w:r>
        <w:rPr>
          <w:rFonts w:hint="eastAsia" w:ascii="仿宋" w:hAnsi="仿宋" w:eastAsia="仿宋"/>
          <w:sz w:val="28"/>
          <w:szCs w:val="28"/>
          <w:lang w:eastAsia="zh-CN"/>
        </w:rPr>
        <w:t xml:space="preserve">代理机构</w:t>
      </w:r>
      <w:r>
        <w:rPr>
          <w:rFonts w:hint="eastAsia" w:ascii="仿宋" w:hAnsi="仿宋" w:eastAsia="仿宋"/>
          <w:sz w:val="28"/>
          <w:szCs w:val="28"/>
        </w:rPr>
        <w:t xml:space="preserve">将在</w:t>
      </w:r>
      <w:r>
        <w:rPr>
          <w:rFonts w:hint="eastAsia" w:ascii="仿宋" w:hAnsi="仿宋" w:eastAsia="仿宋"/>
          <w:sz w:val="28"/>
          <w:szCs w:val="28"/>
          <w:lang w:eastAsia="zh-CN"/>
        </w:rPr>
        <w:t xml:space="preserve">“江苏省政府采购网”、</w:t>
      </w:r>
      <w:r>
        <w:rPr>
          <w:rFonts w:hint="eastAsia" w:ascii="仿宋" w:hAnsi="仿宋" w:eastAsia="仿宋"/>
          <w:sz w:val="28"/>
          <w:szCs w:val="28"/>
        </w:rPr>
        <w:t xml:space="preserve">“淮安市政府采购网”发布中标公告，公告期限为1个工作日。</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若有充分证据证明，中标人出现下列情况之一的，一经查实，将被取消中标资格：</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提供虚假材料谋取中标的。</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向采购人、</w:t>
      </w:r>
      <w:r>
        <w:rPr>
          <w:rFonts w:hint="eastAsia" w:ascii="仿宋" w:hAnsi="仿宋" w:eastAsia="仿宋"/>
          <w:sz w:val="28"/>
          <w:szCs w:val="28"/>
          <w:lang w:eastAsia="zh-CN"/>
        </w:rPr>
        <w:t xml:space="preserve">代理机构</w:t>
      </w:r>
      <w:r>
        <w:rPr>
          <w:rFonts w:hint="eastAsia" w:ascii="仿宋" w:hAnsi="仿宋" w:eastAsia="仿宋"/>
          <w:sz w:val="28"/>
          <w:szCs w:val="28"/>
        </w:rPr>
        <w:t xml:space="preserve">行贿或者提供其他不正当利益的。</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属于本文件规定的无效条件，但在评标过程中又未被评委会发现的。</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与采购人或者其他供应商恶意串通的。</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采取不正当手段诋毁、排挤其他供应商的。</w:t>
      </w:r>
      <w:r/>
    </w:p>
    <w:p>
      <w:pPr>
        <w:ind w:firstLine="560"/>
        <w:keepLines w:val="0"/>
        <w:keepNext w:val="0"/>
        <w:pageBreakBefore w:val="0"/>
        <w:spacing w:line="520" w:lineRule="exact"/>
        <w:rPr>
          <w:rFonts w:ascii="仿宋" w:hAnsi="仿宋" w:eastAsia="仿宋"/>
          <w:sz w:val="28"/>
          <w:szCs w:val="28"/>
        </w:rPr>
        <w:outlineLvl w:val="9"/>
      </w:pPr>
      <w:r/>
      <w:bookmarkStart w:id="28" w:name="_Toc200451960"/>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w:t>
      </w:r>
      <w:r>
        <w:rPr>
          <w:rFonts w:ascii="仿宋" w:hAnsi="仿宋" w:eastAsia="仿宋"/>
          <w:sz w:val="28"/>
          <w:szCs w:val="28"/>
        </w:rPr>
        <w:t xml:space="preserve">有下列情形之一的，</w:t>
      </w:r>
      <w:r>
        <w:rPr>
          <w:rFonts w:hint="eastAsia" w:ascii="仿宋" w:hAnsi="仿宋" w:eastAsia="仿宋"/>
          <w:sz w:val="28"/>
          <w:szCs w:val="28"/>
        </w:rPr>
        <w:t xml:space="preserve">视为投标人</w:t>
      </w:r>
      <w:r>
        <w:rPr>
          <w:rFonts w:ascii="仿宋" w:hAnsi="仿宋" w:eastAsia="仿宋"/>
          <w:sz w:val="28"/>
          <w:szCs w:val="28"/>
        </w:rPr>
        <w:t xml:space="preserve">串通</w:t>
      </w:r>
      <w:r>
        <w:rPr>
          <w:rFonts w:hint="eastAsia" w:ascii="仿宋" w:hAnsi="仿宋" w:eastAsia="仿宋"/>
          <w:sz w:val="28"/>
          <w:szCs w:val="28"/>
        </w:rPr>
        <w:t xml:space="preserve">投标，投标无效：</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.5.1不同投标人的投标文件由同一单位或者个人编制；</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.5.2不同投标人委托同一单位或者个人办理投标事宜；</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.5.3 不同投标人的投标文件载明的项目管理成员或者联系人员为同一人；</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.5.4不同投标人的投标文件异常一致或者投标报价呈规律性差异；</w:t>
      </w:r>
      <w:r/>
    </w:p>
    <w:p>
      <w:pPr>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2</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．质疑处理</w:t>
      </w:r>
      <w:bookmarkEnd w:id="28"/>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27.5条的要求提供质疑的均不予受理。</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上述应知其权益受到损害之日是指:</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（1）对招标文件提出质疑的，为采购文件公告期限届满之日起计算；</w:t>
      </w:r>
      <w:r/>
    </w:p>
    <w:p>
      <w:pPr>
        <w:ind w:firstLine="560"/>
        <w:jc w:val="both"/>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（2）对采购过程提出质疑的，为各采购程序环节结束之日起计算；</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（3）对中标结果提出质疑的，为中标结果公告期限届满之日起计算。</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质疑投标人是指直接参加本次投标活动的投标人，未参加投标活动的投标人或在投标活动中自身权益未受到损害的投标人所提出的质疑不予受理。</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质疑投标人在法定质疑期内应当一次性针对同一采购环节提出质疑</w:t>
      </w:r>
      <w:r>
        <w:rPr>
          <w:rFonts w:hint="eastAsia" w:ascii="仿宋" w:hAnsi="仿宋" w:eastAsia="仿宋"/>
          <w:sz w:val="28"/>
          <w:szCs w:val="28"/>
          <w:lang w:eastAsia="zh-CN"/>
        </w:rPr>
        <w:t xml:space="preserve">，</w:t>
      </w:r>
      <w:r>
        <w:rPr>
          <w:rFonts w:hint="eastAsia" w:ascii="仿宋" w:hAnsi="仿宋" w:eastAsia="仿宋"/>
          <w:sz w:val="28"/>
          <w:szCs w:val="28"/>
        </w:rPr>
        <w:t xml:space="preserve">若质疑</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针对同一环节提出两次及两次以上质疑，仅受理第一次提出的质疑。</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质疑函应当包括以下主要内容，附上相关证明材料。否则，</w:t>
      </w:r>
      <w:r>
        <w:rPr>
          <w:rFonts w:hint="eastAsia" w:ascii="仿宋" w:hAnsi="仿宋" w:eastAsia="仿宋"/>
          <w:sz w:val="28"/>
          <w:szCs w:val="28"/>
          <w:lang w:eastAsia="zh-CN"/>
        </w:rPr>
        <w:t xml:space="preserve">代理机构</w:t>
      </w:r>
      <w:r>
        <w:rPr>
          <w:rFonts w:hint="eastAsia" w:ascii="仿宋" w:hAnsi="仿宋" w:eastAsia="仿宋"/>
          <w:sz w:val="28"/>
          <w:szCs w:val="28"/>
        </w:rPr>
        <w:t xml:space="preserve">不予受理。</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（1）质疑投标人的名称、地址、邮编、联系人及联系电话；</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（2）质疑项目的名称、编号；</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（3）具体、明确的质疑事项和与质疑事实相关的请求；</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（4）事实依据；</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（5）必要的法律依据；</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（6）提起质疑的日期；</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.6</w:t>
      </w:r>
      <w:r>
        <w:rPr>
          <w:rFonts w:hint="eastAsia" w:ascii="仿宋" w:hAnsi="仿宋" w:eastAsia="仿宋"/>
          <w:sz w:val="28"/>
          <w:szCs w:val="28"/>
          <w:lang w:val="en-US" w:eastAsia="zh-CN"/>
        </w:rPr>
        <w:t xml:space="preserve"> </w:t>
      </w:r>
      <w:r>
        <w:rPr>
          <w:rFonts w:hint="eastAsia" w:ascii="仿宋" w:hAnsi="仿宋" w:eastAsia="仿宋"/>
          <w:sz w:val="28"/>
          <w:szCs w:val="28"/>
          <w:lang w:eastAsia="zh-CN"/>
        </w:rPr>
        <w:t xml:space="preserve">采购人</w:t>
      </w:r>
      <w:r>
        <w:rPr>
          <w:rFonts w:hint="eastAsia" w:ascii="仿宋" w:hAnsi="仿宋" w:eastAsia="仿宋"/>
          <w:sz w:val="28"/>
          <w:szCs w:val="28"/>
        </w:rPr>
        <w:t xml:space="preserve">收到质疑函后，将对质疑的形式和内容进行审查，如质疑函内容、格式不符合规定，</w:t>
      </w:r>
      <w:r>
        <w:rPr>
          <w:rFonts w:hint="eastAsia" w:ascii="仿宋" w:hAnsi="仿宋" w:eastAsia="仿宋"/>
          <w:sz w:val="28"/>
          <w:szCs w:val="28"/>
          <w:lang w:eastAsia="zh-CN"/>
        </w:rPr>
        <w:t xml:space="preserve">采购人</w:t>
      </w:r>
      <w:r>
        <w:rPr>
          <w:rFonts w:hint="eastAsia" w:ascii="仿宋" w:hAnsi="仿宋" w:eastAsia="仿宋"/>
          <w:sz w:val="28"/>
          <w:szCs w:val="28"/>
        </w:rPr>
        <w:t xml:space="preserve">将告知质疑人进行补正。质疑人应当在法定质疑期限内进行补正并重新提交质疑函，拒不补正或者超过法定期限后未重新提交质疑函的，为无效质疑，</w:t>
      </w:r>
      <w:r>
        <w:rPr>
          <w:rFonts w:hint="eastAsia" w:ascii="仿宋" w:hAnsi="仿宋" w:eastAsia="仿宋"/>
          <w:sz w:val="28"/>
          <w:szCs w:val="28"/>
          <w:lang w:eastAsia="zh-CN"/>
        </w:rPr>
        <w:t xml:space="preserve">采购人</w:t>
      </w:r>
      <w:r>
        <w:rPr>
          <w:rFonts w:hint="eastAsia" w:ascii="仿宋" w:hAnsi="仿宋" w:eastAsia="仿宋"/>
          <w:sz w:val="28"/>
          <w:szCs w:val="28"/>
        </w:rPr>
        <w:t xml:space="preserve">有权不予受理。</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.7</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对于内容、格式符合规定的质疑函，</w:t>
      </w:r>
      <w:r>
        <w:rPr>
          <w:rFonts w:hint="eastAsia" w:ascii="仿宋" w:hAnsi="仿宋" w:eastAsia="仿宋"/>
          <w:sz w:val="28"/>
          <w:szCs w:val="28"/>
          <w:lang w:eastAsia="zh-CN"/>
        </w:rPr>
        <w:t xml:space="preserve">采购人</w:t>
      </w:r>
      <w:r>
        <w:rPr>
          <w:rFonts w:hint="eastAsia" w:ascii="仿宋" w:hAnsi="仿宋" w:eastAsia="仿宋"/>
          <w:sz w:val="28"/>
          <w:szCs w:val="28"/>
        </w:rPr>
        <w:t xml:space="preserve">将在七个工作日内以电子文件的形式作出答复，但质疑答复的内容不涉及商业秘密。如果质疑投标人还需要纸质形式回复函的，需主动与</w:t>
      </w:r>
      <w:r>
        <w:rPr>
          <w:rFonts w:hint="eastAsia" w:ascii="仿宋" w:hAnsi="仿宋" w:eastAsia="仿宋"/>
          <w:sz w:val="28"/>
          <w:szCs w:val="28"/>
          <w:lang w:eastAsia="zh-CN"/>
        </w:rPr>
        <w:t xml:space="preserve">代理机构</w:t>
      </w:r>
      <w:r>
        <w:rPr>
          <w:rFonts w:hint="eastAsia" w:ascii="仿宋" w:hAnsi="仿宋" w:eastAsia="仿宋"/>
          <w:sz w:val="28"/>
          <w:szCs w:val="28"/>
        </w:rPr>
        <w:t xml:space="preserve">联系索取，或者在质疑函中明确提出该要求。</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.8</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投标人提出的质疑必须有理、有据，不得恶意质疑或提交虚假质疑。否则，一经查实，</w:t>
      </w:r>
      <w:r>
        <w:rPr>
          <w:rFonts w:hint="eastAsia" w:ascii="仿宋" w:hAnsi="仿宋" w:eastAsia="仿宋"/>
          <w:sz w:val="28"/>
          <w:szCs w:val="28"/>
          <w:lang w:eastAsia="zh-CN"/>
        </w:rPr>
        <w:t xml:space="preserve">代理机构</w:t>
      </w:r>
      <w:r>
        <w:rPr>
          <w:rFonts w:hint="eastAsia" w:ascii="仿宋" w:hAnsi="仿宋" w:eastAsia="仿宋"/>
          <w:sz w:val="28"/>
          <w:szCs w:val="28"/>
        </w:rPr>
        <w:t xml:space="preserve">有权依据政府采购的有关规定，报请淮安市财政局政府采购管理处对该投标人列入失信行为或不良行为记录名单，进行相应的行政处罚。</w:t>
      </w:r>
      <w:r/>
    </w:p>
    <w:p>
      <w:pPr>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.中标通知书</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.l</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中标结果确定后，</w:t>
      </w:r>
      <w:r>
        <w:rPr>
          <w:rFonts w:hint="eastAsia" w:ascii="仿宋" w:hAnsi="仿宋" w:eastAsia="仿宋"/>
          <w:sz w:val="28"/>
          <w:szCs w:val="28"/>
          <w:lang w:eastAsia="zh-CN"/>
        </w:rPr>
        <w:t xml:space="preserve">代理机构</w:t>
      </w:r>
      <w:r>
        <w:rPr>
          <w:rFonts w:hint="eastAsia" w:ascii="仿宋" w:hAnsi="仿宋" w:eastAsia="仿宋"/>
          <w:sz w:val="28"/>
          <w:szCs w:val="28"/>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中标通知书将是合同的一个组成部分。对采购人和中标供应商均具有法律效力。中标通知书发出后，采购人改变中标结果的，或者中标供应商放弃中标项目的，应当依法承担法律责任。</w:t>
      </w:r>
      <w:r/>
    </w:p>
    <w:p>
      <w:pPr>
        <w:numPr>
          <w:ilvl w:val="0"/>
          <w:numId w:val="4"/>
        </w:numPr>
        <w:ind w:firstLine="482"/>
        <w:keepLines w:val="0"/>
        <w:keepNext w:val="0"/>
        <w:pageBreakBefore w:val="0"/>
        <w:spacing w:line="520" w:lineRule="exact"/>
        <w:rPr>
          <w:rFonts w:ascii="仿宋" w:hAnsi="仿宋" w:eastAsia="仿宋"/>
          <w:b/>
          <w:sz w:val="32"/>
          <w:szCs w:val="32"/>
        </w:rPr>
        <w:outlineLvl w:val="9"/>
      </w:pPr>
      <w:r/>
      <w:bookmarkStart w:id="29" w:name="_Toc120614220"/>
      <w:r/>
      <w:bookmarkStart w:id="30" w:name="_Toc20823308"/>
      <w:r/>
      <w:bookmarkStart w:id="31" w:name="_Toc513029236"/>
      <w:r/>
      <w:bookmarkStart w:id="32" w:name="_Toc16938552"/>
      <w:r>
        <w:rPr>
          <w:rFonts w:hint="eastAsia" w:ascii="仿宋" w:hAnsi="仿宋" w:eastAsia="仿宋"/>
          <w:b/>
          <w:sz w:val="32"/>
          <w:szCs w:val="32"/>
        </w:rPr>
        <w:t xml:space="preserve">授予合同</w:t>
      </w:r>
      <w:bookmarkEnd w:id="29"/>
      <w:r/>
      <w:bookmarkEnd w:id="30"/>
      <w:r/>
      <w:bookmarkEnd w:id="31"/>
      <w:r/>
      <w:bookmarkEnd w:id="32"/>
      <w:r/>
      <w:r/>
    </w:p>
    <w:p>
      <w:pPr>
        <w:keepLines w:val="0"/>
        <w:keepNext w:val="0"/>
        <w:pageBreakBefore w:val="0"/>
        <w:spacing w:line="520" w:lineRule="exact"/>
        <w:rPr>
          <w:rFonts w:ascii="仿宋" w:hAnsi="仿宋" w:eastAsia="仿宋"/>
          <w:sz w:val="28"/>
          <w:szCs w:val="28"/>
        </w:rPr>
        <w:outlineLvl w:val="9"/>
      </w:pPr>
      <w:r/>
      <w:bookmarkStart w:id="33" w:name="_Toc20823309"/>
      <w:r/>
      <w:bookmarkStart w:id="34" w:name="_Toc16938553"/>
      <w:r/>
      <w:bookmarkStart w:id="35" w:name="_Toc513029237"/>
      <w:r>
        <w:rPr>
          <w:rFonts w:hint="eastAsia" w:ascii="仿宋" w:hAnsi="仿宋" w:eastAsia="仿宋"/>
          <w:sz w:val="28"/>
          <w:szCs w:val="28"/>
          <w:lang w:val="en-US" w:eastAsia="zh-CN"/>
        </w:rPr>
        <w:t xml:space="preserve">30</w:t>
      </w:r>
      <w:r>
        <w:rPr>
          <w:rFonts w:hint="eastAsia" w:ascii="仿宋" w:hAnsi="仿宋" w:eastAsia="仿宋"/>
          <w:sz w:val="28"/>
          <w:szCs w:val="28"/>
        </w:rPr>
        <w:t xml:space="preserve">. 签订合同</w:t>
      </w:r>
      <w:r>
        <w:rPr>
          <w:rFonts w:hint="eastAsia" w:ascii="仿宋" w:hAnsi="仿宋" w:eastAsia="仿宋"/>
          <w:sz w:val="28"/>
          <w:szCs w:val="28"/>
        </w:rPr>
        <w:tab/>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.l</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中标人应当在中标通知书发出之日起三十日内，按照招标文件确定的事项与采购人签订政府采购合同。</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招标文件、中标人的投标文件及招标过程中有关澄清、承诺文件均应作为合同附件。</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.货物（包含与货物相关的服务）的追加</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880"/>
        <w:ind w:left="0" w:firstLine="0"/>
        <w:spacing w:line="520" w:lineRule="exact"/>
        <w:rPr>
          <w:rFonts w:hint="eastAsia" w:ascii="仿宋" w:hAnsi="仿宋" w:eastAsia="仿宋"/>
          <w:sz w:val="28"/>
          <w:szCs w:val="28"/>
          <w:highlight w:val="none"/>
          <w:lang w:eastAsia="zh-CN"/>
        </w:rPr>
      </w:pPr>
      <w:r>
        <w:rPr>
          <w:rFonts w:hint="eastAsia" w:ascii="仿宋" w:hAnsi="仿宋" w:eastAsia="仿宋" w:cs="Times New Roman"/>
          <w:sz w:val="28"/>
          <w:szCs w:val="28"/>
          <w:lang w:val="en-US" w:eastAsia="zh-CN"/>
        </w:rPr>
        <w:t xml:space="preserve">32.</w:t>
      </w:r>
      <w:r>
        <w:rPr>
          <w:rFonts w:hint="eastAsia" w:ascii="仿宋" w:hAnsi="仿宋" w:eastAsia="仿宋"/>
          <w:sz w:val="28"/>
          <w:szCs w:val="28"/>
          <w:highlight w:val="none"/>
        </w:rPr>
        <w:t xml:space="preserve">履约保证金</w:t>
      </w:r>
      <w:r>
        <w:rPr>
          <w:rFonts w:hint="eastAsia" w:ascii="仿宋" w:hAnsi="仿宋" w:eastAsia="仿宋"/>
          <w:sz w:val="28"/>
          <w:szCs w:val="28"/>
          <w:highlight w:val="none"/>
          <w:lang w:eastAsia="zh-CN"/>
        </w:rPr>
        <w:t xml:space="preserve">（本项目不涉及）</w:t>
      </w:r>
      <w:r/>
    </w:p>
    <w:p>
      <w:pPr>
        <w:pStyle w:val="880"/>
        <w:ind w:firstLine="560"/>
        <w:spacing w:line="52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32.1乙方交纳人民币</w:t>
      </w:r>
      <w:r>
        <w:rPr>
          <w:rFonts w:hint="eastAsia" w:ascii="仿宋" w:hAnsi="仿宋" w:eastAsia="仿宋" w:cs="Times New Roman"/>
          <w:sz w:val="28"/>
          <w:szCs w:val="28"/>
          <w:highlight w:val="none"/>
          <w:u w:val="single"/>
          <w:lang w:val="en-US" w:eastAsia="zh-CN" w:bidi="ar-SA"/>
        </w:rPr>
        <w:t xml:space="preserve">/</w:t>
      </w:r>
      <w:r>
        <w:rPr>
          <w:rFonts w:hint="eastAsia" w:ascii="仿宋" w:hAnsi="仿宋" w:eastAsia="仿宋" w:cs="Times New Roman"/>
          <w:sz w:val="28"/>
          <w:szCs w:val="28"/>
          <w:lang w:val="en-US" w:eastAsia="zh-CN" w:bidi="ar-SA"/>
        </w:rPr>
        <w:t xml:space="preserve">元作为本合同的履约保证金。</w:t>
      </w:r>
      <w:r/>
    </w:p>
    <w:p>
      <w:pPr>
        <w:numPr>
          <w:ilvl w:val="0"/>
          <w:numId w:val="0"/>
        </w:numPr>
        <w:ind w:firstLine="560"/>
        <w:spacing w:line="52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32.2乙方提供的履约保证金可以是人民币形式（银行本票、汇票、支票、电汇），或银行保函、担保公司的保证担保或保险公司的保证保险等多种形式。</w:t>
      </w:r>
      <w:r/>
    </w:p>
    <w:p>
      <w:pPr>
        <w:numPr>
          <w:ilvl w:val="0"/>
          <w:numId w:val="0"/>
        </w:numPr>
        <w:ind w:firstLine="560"/>
        <w:spacing w:line="52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32.3乙方选取银行保函、担保公司的保证担保或保险公司的保证保险等形式的向采购人缴纳的，如保函（担保、保险等）的约定期到期但乙方履约仍未结束的，乙方须进行续保。</w:t>
      </w:r>
      <w:r/>
    </w:p>
    <w:p>
      <w:pPr>
        <w:numPr>
          <w:ilvl w:val="0"/>
          <w:numId w:val="0"/>
        </w:numPr>
        <w:ind w:firstLine="560"/>
        <w:spacing w:line="52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32.4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560"/>
        <w:spacing w:line="52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32.5如乙方未能履行合同规定的义务，甲方有权从履约保证金中取得补偿。</w:t>
      </w:r>
      <w:r/>
    </w:p>
    <w:p>
      <w:pPr>
        <w:ind w:firstLine="560"/>
        <w:spacing w:line="52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32.6履约保证金在合同约定期间内不予退还或者应完全有效，约定期间届满之日起 5个工作日内，甲方应将履约保证金退还乙方；逾期退还的，按中国人民银行同期贷款基利率上浮20%后的利率支付超期资金占用费，但因乙方自身原因导致无法及时退还的除外。</w:t>
      </w:r>
      <w:r/>
    </w:p>
    <w:p>
      <w:pPr>
        <w:ind w:firstLine="280"/>
        <w:spacing w:line="520" w:lineRule="exact"/>
        <w:rPr>
          <w:rFonts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 32.7履约保证金在合同约定期间内不予退还或者应完全有效，履约保证金在项目验收合格后无息退还给乙方。</w:t>
      </w:r>
      <w:bookmarkEnd w:id="33"/>
      <w:r/>
      <w:bookmarkEnd w:id="34"/>
      <w:r/>
      <w:bookmarkEnd w:id="35"/>
      <w:r/>
      <w:r/>
    </w:p>
    <w:p>
      <w:pPr>
        <w:keepLines w:val="0"/>
        <w:keepNext w:val="0"/>
        <w:pageBreakBefore w:val="0"/>
        <w:spacing w:line="520" w:lineRule="exact"/>
        <w:rPr>
          <w:rFonts w:hint="eastAsia" w:ascii="仿宋" w:hAnsi="仿宋" w:eastAsia="仿宋"/>
          <w:b/>
          <w:bCs/>
          <w:sz w:val="32"/>
          <w:szCs w:val="28"/>
        </w:rPr>
        <w:outlineLvl w:val="9"/>
      </w:pPr>
      <w:r>
        <w:rPr>
          <w:rFonts w:hint="eastAsia" w:ascii="仿宋" w:hAnsi="仿宋" w:eastAsia="仿宋"/>
          <w:b/>
          <w:bCs/>
          <w:sz w:val="32"/>
          <w:szCs w:val="28"/>
        </w:rPr>
        <w:t xml:space="preserve">八、政府采购政策功能落实</w:t>
      </w:r>
      <w:r/>
    </w:p>
    <w:p>
      <w:pPr>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hint="eastAsia" w:ascii="仿宋" w:hAnsi="仿宋" w:eastAsia="仿宋"/>
          <w:sz w:val="28"/>
          <w:szCs w:val="28"/>
          <w:lang w:val="zh-CN"/>
        </w:rPr>
        <w:t xml:space="preserve">促进中小企业发展</w:t>
      </w:r>
      <w:r>
        <w:rPr>
          <w:rFonts w:hint="eastAsia" w:ascii="仿宋" w:hAnsi="仿宋" w:eastAsia="仿宋"/>
          <w:sz w:val="28"/>
          <w:szCs w:val="28"/>
        </w:rPr>
        <w:t xml:space="preserve">政策</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小微型企业价格扣除</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.1.1</w:t>
      </w:r>
      <w:r>
        <w:rPr>
          <w:rFonts w:hint="eastAsia" w:ascii="仿宋" w:hAnsi="仿宋" w:eastAsia="仿宋"/>
          <w:sz w:val="28"/>
          <w:szCs w:val="28"/>
          <w:lang w:val="en-US" w:eastAsia="zh-CN"/>
        </w:rPr>
        <w:t xml:space="preserve"> </w:t>
      </w:r>
      <w:r>
        <w:rPr>
          <w:rFonts w:hint="eastAsia" w:ascii="仿宋" w:hAnsi="仿宋" w:eastAsia="仿宋"/>
          <w:sz w:val="28"/>
          <w:szCs w:val="28"/>
          <w:lang w:val="zh-CN"/>
        </w:rPr>
        <w:t xml:space="preserve">对于未专门面向中小企业或者未预留份额专门面向中小企业采购的采购项目，供应商提供的货物或者服务</w:t>
      </w:r>
      <w:r>
        <w:rPr>
          <w:rFonts w:hint="eastAsia" w:ascii="仿宋" w:hAnsi="仿宋" w:eastAsia="仿宋"/>
          <w:sz w:val="28"/>
          <w:szCs w:val="28"/>
        </w:rPr>
        <w:t xml:space="preserve">符合下列情形的，享受本办法规定的中小企业扶持政策给予小微企业报价</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0%的扣除，用扣除后的价格参与评审：</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（1）在货物采购项目中，货物由中小企业制造，即货物由中小企业生产且使用该中小企业商号或者注册商标；</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（2）在服务采购项目中，服务由中小企业承接，即提供服务的人员为中小企业依照</w:t>
      </w:r>
      <w:r>
        <w:rPr>
          <w:rFonts w:hint="eastAsia" w:ascii="仿宋" w:hAnsi="仿宋" w:eastAsia="仿宋"/>
          <w:sz w:val="28"/>
          <w:szCs w:val="28"/>
          <w:highlight w:val="none"/>
        </w:rPr>
        <w:t xml:space="preserve">《中华人民共和国劳动合同法》</w:t>
      </w:r>
      <w:r>
        <w:rPr>
          <w:rFonts w:hint="eastAsia" w:ascii="仿宋" w:hAnsi="仿宋" w:eastAsia="仿宋"/>
          <w:sz w:val="28"/>
          <w:szCs w:val="28"/>
        </w:rPr>
        <w:t xml:space="preserve">订立劳动合同的从业人员。</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在货物采购项目中，供应商提供的货物既有中小企业制造货物，也有大型企业制造货物的，不享受本办法规定的中小企业扶持政策。</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联合体及分包</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以联合体形式参加政府采购活动，联合体各方均为中小企业的，联合体视同中小企业。其中，联合体各方均为小微企业的，联合体视同小微企业。</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.2.2享受扶持政策获得政府采购合同的，小微企业不得将合同分包给大中型企业，中型企业不得将合同分包给大型企业。</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.3小微型企业</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（1）投标人须按照招标文件的要求提供相应的《企业声明函》，详见招标文件第六章示范格式。</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（2）企业标准请参照《政府采购促进中小企业发展管理办法》（财库【2020】46号）文件规定自行填写。</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.4残疾人福利单位</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（1）残疾人福利单位需按照招标文件的要求提供《残疾人福利性单位声明函》，详见招标文件第六章示范格式。</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（2）残疾人福利单位标准请参照《关于促进残疾人就业政府采购政策的通知》（财库〔2017〕141号）。</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.5监狱和戒毒企业</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（1）监狱企业参加政府采购活动时，需提供由省级以上监狱管理局、戒毒管理局（含新疆生产建设兵团）出具的属于监狱企业的证明文件）（投标文件中上传加盖出具单位公章的电子件）。</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（2）监狱企业标准请参照《关于政府采购支持监狱企业发展有关问题的通知》（财库[2014]68号）。</w:t>
      </w:r>
      <w:r/>
    </w:p>
    <w:p>
      <w:pPr>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 节能、环保政策</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根据《财政部 发展改革委 生态环境部 市场监管总局关于调整优化节能产品、环境标志产品政府采购执行机制的通知》【财库〔2019〕9号】要求，依据品目清单对获得节能产品、环境标志产品认证证书的</w:t>
      </w:r>
      <w:r>
        <w:rPr>
          <w:rFonts w:hint="eastAsia" w:ascii="仿宋" w:hAnsi="仿宋" w:eastAsia="仿宋"/>
          <w:sz w:val="28"/>
          <w:szCs w:val="28"/>
          <w:highlight w:val="none"/>
        </w:rPr>
        <w:t xml:space="preserve">产品实施政府优先采购或强制采购。</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节能产品（本项目不涉及）</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本项目</w:t>
      </w:r>
      <w:r>
        <w:rPr>
          <w:rFonts w:hint="eastAsia" w:ascii="仿宋" w:hAnsi="仿宋" w:eastAsia="仿宋"/>
          <w:sz w:val="28"/>
          <w:szCs w:val="28"/>
          <w:highlight w:val="none"/>
          <w:u w:val="single"/>
        </w:rPr>
        <w:t xml:space="preserve"> (采购产品)</w:t>
      </w:r>
      <w:r>
        <w:rPr>
          <w:rFonts w:hint="eastAsia" w:ascii="仿宋" w:hAnsi="仿宋" w:eastAsia="仿宋"/>
          <w:sz w:val="28"/>
          <w:szCs w:val="28"/>
          <w:highlight w:val="none"/>
        </w:rPr>
        <w:t xml:space="preserve">被列入“节能产品品目清单”的，实行</w:t>
      </w:r>
      <w:r>
        <w:rPr>
          <w:rFonts w:hint="eastAsia" w:ascii="仿宋" w:hAnsi="仿宋" w:eastAsia="仿宋"/>
          <w:sz w:val="28"/>
          <w:szCs w:val="28"/>
          <w:highlight w:val="none"/>
          <w:u w:val="single"/>
        </w:rPr>
        <w:t xml:space="preserve">（优先采购/强制采购）</w:t>
      </w:r>
      <w:r>
        <w:rPr>
          <w:rFonts w:hint="eastAsia" w:ascii="仿宋" w:hAnsi="仿宋" w:eastAsia="仿宋"/>
          <w:sz w:val="28"/>
          <w:szCs w:val="28"/>
          <w:highlight w:val="none"/>
        </w:rPr>
        <w:t xml:space="preserve">。</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环保产品（本项目不涉及）</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highlight w:val="none"/>
        </w:rPr>
        <w:t xml:space="preserve">本项目中</w:t>
      </w:r>
      <w:r>
        <w:rPr>
          <w:rFonts w:hint="eastAsia" w:ascii="仿宋" w:hAnsi="仿宋" w:eastAsia="仿宋"/>
          <w:sz w:val="28"/>
          <w:szCs w:val="28"/>
          <w:highlight w:val="none"/>
          <w:u w:val="single"/>
        </w:rPr>
        <w:t xml:space="preserve"> (采购产品)</w:t>
      </w:r>
      <w:r>
        <w:rPr>
          <w:rFonts w:hint="eastAsia" w:ascii="仿宋" w:hAnsi="仿宋" w:eastAsia="仿宋"/>
          <w:sz w:val="28"/>
          <w:szCs w:val="28"/>
          <w:highlight w:val="none"/>
        </w:rPr>
        <w:t xml:space="preserve">被列入“环</w:t>
      </w:r>
      <w:r>
        <w:rPr>
          <w:rFonts w:hint="eastAsia" w:ascii="仿宋" w:hAnsi="仿宋" w:eastAsia="仿宋"/>
          <w:sz w:val="28"/>
          <w:szCs w:val="28"/>
        </w:rPr>
        <w:t xml:space="preserve">境标志产品品目清单”的，实行优先采购。</w:t>
      </w:r>
      <w:r/>
    </w:p>
    <w:p>
      <w:pPr>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本项目中实行“强制采购”的，需</w:t>
      </w:r>
      <w:r>
        <w:rPr>
          <w:rFonts w:hint="eastAsia" w:ascii="仿宋" w:hAnsi="仿宋" w:eastAsia="仿宋"/>
          <w:sz w:val="28"/>
        </w:rPr>
        <w:t xml:space="preserve">提供国家市场监督管理总局确定的列入“参与实施政府采购节能产品认证机构名录”内的认证机构出具的、有效期内的该产品</w:t>
      </w:r>
      <w:r>
        <w:rPr>
          <w:rFonts w:hint="eastAsia" w:ascii="仿宋" w:hAnsi="仿宋" w:eastAsia="仿宋"/>
          <w:sz w:val="28"/>
          <w:lang w:val="en-US" w:eastAsia="zh-CN"/>
        </w:rPr>
        <w:t xml:space="preserve">节能</w:t>
      </w:r>
      <w:r>
        <w:rPr>
          <w:rFonts w:hint="eastAsia" w:ascii="仿宋" w:hAnsi="仿宋" w:eastAsia="仿宋"/>
          <w:sz w:val="28"/>
        </w:rPr>
        <w:t xml:space="preserve">标志产品认证证书电子件，未提供的作无效投标处理；实行“优先采购”的，在评分标准的“政策导向”处参与加分（详见第三章评标标准）。</w:t>
      </w:r>
      <w:r/>
    </w:p>
    <w:p>
      <w:pPr>
        <w:ind w:firstLine="560"/>
        <w:keepLines w:val="0"/>
        <w:keepNext w:val="0"/>
        <w:pageBreakBefore w:val="0"/>
        <w:spacing w:line="520" w:lineRule="exact"/>
        <w:rPr>
          <w:rFonts w:hint="eastAsia" w:ascii="仿宋" w:hAnsi="仿宋" w:eastAsia="仿宋"/>
          <w:bCs/>
          <w:color w:val="000000"/>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rPr>
        <w:t xml:space="preserve">通知》（财库〔2019〕19号）执行。国家对品目清单进行调整的，按照最新调整的品目清单执行。</w:t>
      </w:r>
      <w:r/>
    </w:p>
    <w:p>
      <w:pPr>
        <w:keepLines w:val="0"/>
        <w:keepNext w:val="0"/>
        <w:pageBreakBefore w:val="0"/>
        <w:spacing w:line="52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3</w:t>
      </w:r>
      <w:r>
        <w:rPr>
          <w:rFonts w:hint="eastAsia" w:ascii="仿宋" w:hAnsi="仿宋" w:eastAsia="仿宋"/>
          <w:bCs/>
          <w:color w:val="000000"/>
          <w:sz w:val="28"/>
          <w:szCs w:val="28"/>
          <w:lang w:val="en-US" w:eastAsia="zh-CN"/>
        </w:rPr>
        <w:t xml:space="preserve">5</w:t>
      </w:r>
      <w:r>
        <w:rPr>
          <w:rFonts w:hint="eastAsia" w:ascii="仿宋" w:hAnsi="仿宋" w:eastAsia="仿宋"/>
          <w:bCs/>
          <w:color w:val="000000"/>
          <w:sz w:val="28"/>
          <w:szCs w:val="28"/>
        </w:rPr>
        <w:t xml:space="preserve">．政府绿色采购</w:t>
      </w:r>
      <w:r/>
    </w:p>
    <w:p>
      <w:pPr>
        <w:ind w:firstLine="280"/>
        <w:keepLines w:val="0"/>
        <w:keepNext w:val="0"/>
        <w:pageBreakBefore w:val="0"/>
        <w:spacing w:line="520" w:lineRule="exact"/>
        <w:rPr>
          <w:rFonts w:hint="eastAsia" w:ascii="仿宋" w:hAnsi="仿宋" w:eastAsia="仿宋"/>
          <w:bCs/>
          <w:color w:val="000000"/>
          <w:sz w:val="28"/>
          <w:szCs w:val="28"/>
        </w:rPr>
        <w:outlineLvl w:val="9"/>
      </w:pPr>
      <w:r>
        <w:rPr>
          <w:rFonts w:hint="eastAsia" w:ascii="仿宋" w:hAnsi="仿宋" w:eastAsia="仿宋"/>
          <w:sz w:val="28"/>
          <w:szCs w:val="28"/>
        </w:rPr>
        <w:t xml:space="preserve">根据《江苏省财政厅关于加强政府绿色采购有关事项的通知》（苏财购〔2023〕65号）的要求，落实政府绿色采购相关政策，具体如下：</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本项目为货物类采购项目的，所提供的产品需综合考虑节能环保、节水、循环再生、低碳、有机等因素；本项目为物业、合同能源管理等服务类采购项目的，应在服务中加强绿色低碳管理。</w:t>
      </w:r>
      <w:r/>
    </w:p>
    <w:p>
      <w:pPr>
        <w:pStyle w:val="896"/>
        <w:ind w:left="0" w:firstLine="560"/>
        <w:keepLines w:val="0"/>
        <w:keepNext w:val="0"/>
        <w:pageBreakBefore w:val="0"/>
        <w:spacing w:after="0"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本项目中涉及商品的</w:t>
      </w:r>
      <w:r>
        <w:rPr>
          <w:rFonts w:ascii="仿宋" w:hAnsi="仿宋" w:eastAsia="仿宋"/>
          <w:color w:val="000000"/>
          <w:sz w:val="28"/>
          <w:szCs w:val="28"/>
        </w:rPr>
        <w:t xml:space="preserve">包装应按照“财办库〔2020〕123号《关于印发《商品包装政府采购需求标准（试行）》、《快递包装政府采购需求标准（试行）》的通知》”执行</w:t>
      </w:r>
      <w:r>
        <w:rPr>
          <w:rFonts w:hint="eastAsia" w:ascii="仿宋" w:hAnsi="仿宋" w:eastAsia="仿宋"/>
          <w:color w:val="000000"/>
          <w:sz w:val="28"/>
          <w:szCs w:val="28"/>
        </w:rPr>
        <w:t xml:space="preserve">,在供货、安装过程中能到做到低碳物流、环保节约、提高资源利用率；涉及设备运维参考《绿色数据中心政府采购需求标准（试行）》（财库【2023】7号文）执行。</w:t>
      </w:r>
      <w:r/>
    </w:p>
    <w:p>
      <w:pPr>
        <w:pStyle w:val="896"/>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本项目中涉及涂料、胶黏剂、油墨、清洗剂等挥发性有机物产品的，要执行国家和江苏省VOCs含量限制标准，优先使用低挥发性原辅材料，使用低VOCs含量的涂料、胶黏剂等。</w:t>
      </w:r>
      <w:r/>
    </w:p>
    <w:p>
      <w:pPr>
        <w:keepLines w:val="0"/>
        <w:keepNext w:val="0"/>
        <w:pageBreakBefore w:val="0"/>
        <w:spacing w:line="52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3</w:t>
      </w:r>
      <w:r>
        <w:rPr>
          <w:rFonts w:hint="eastAsia" w:ascii="仿宋" w:hAnsi="仿宋" w:eastAsia="仿宋" w:cs="Times New Roman"/>
          <w:bCs/>
          <w:color w:val="000000"/>
          <w:sz w:val="28"/>
          <w:szCs w:val="28"/>
          <w:lang w:val="en-US" w:eastAsia="zh-CN"/>
        </w:rPr>
        <w:t xml:space="preserve">6</w:t>
      </w:r>
      <w:r>
        <w:rPr>
          <w:rFonts w:hint="eastAsia" w:ascii="仿宋" w:hAnsi="仿宋" w:eastAsia="仿宋" w:cs="Times New Roman"/>
          <w:bCs/>
          <w:color w:val="000000"/>
          <w:sz w:val="28"/>
          <w:szCs w:val="28"/>
        </w:rPr>
        <w:t xml:space="preserve">. 履约资金扶持政策</w:t>
      </w:r>
      <w:r/>
    </w:p>
    <w:p>
      <w:pPr>
        <w:pStyle w:val="896"/>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.1</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pStyle w:val="896"/>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有融资贷款需求的中标人，与采购人在苏采云【合同在线签订】模块中进行合同在线签订时，【账户信息完善】的“是否融资”一栏中需选择“是”，同时完善收款账号信息和合同补充协议（融资账号）。</w:t>
      </w:r>
      <w:r/>
    </w:p>
    <w:p>
      <w:pPr>
        <w:jc w:val="center"/>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br w:type="page" w:clear="all"/>
      </w:r>
      <w:r/>
    </w:p>
    <w:p>
      <w:pPr>
        <w:jc w:val="center"/>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r>
      <w:r/>
    </w:p>
    <w:p>
      <w:pPr>
        <w:jc w:val="center"/>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b/>
          <w:sz w:val="36"/>
          <w:szCs w:val="36"/>
        </w:rPr>
        <w:t xml:space="preserve">第三章  评标标准</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一、评委会根据招标文件中规定的评标标准对投标人进行综合评审，最终按综合评审得分由高到低的顺序推荐出3名中标候选人。</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供应商为中标候选人的评标方法。</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三、评委会将依据下列评标标准进行评标，本评标标准的总分为100分。按评审后得分由高到低顺序排列。得分相同的，按投标报价由低到高顺序排列。得分且投标报价相同的并列,</w:t>
      </w:r>
      <w:r>
        <w:rPr>
          <w:rFonts w:ascii="仿宋" w:hAnsi="仿宋" w:eastAsia="仿宋"/>
          <w:sz w:val="28"/>
          <w:szCs w:val="28"/>
        </w:rPr>
        <w:t xml:space="preserve"> 由评标委员会</w:t>
      </w:r>
      <w:r>
        <w:rPr>
          <w:rFonts w:hint="eastAsia" w:ascii="仿宋" w:hAnsi="仿宋" w:eastAsia="仿宋"/>
          <w:sz w:val="28"/>
          <w:szCs w:val="28"/>
        </w:rPr>
        <w:t xml:space="preserve">通过随机抽取的方式</w:t>
      </w:r>
      <w:r>
        <w:rPr>
          <w:rFonts w:ascii="仿宋" w:hAnsi="仿宋" w:eastAsia="仿宋"/>
          <w:sz w:val="28"/>
          <w:szCs w:val="28"/>
        </w:rPr>
        <w:t xml:space="preserve">确定</w:t>
      </w:r>
      <w:r>
        <w:rPr>
          <w:rFonts w:hint="eastAsia" w:ascii="仿宋" w:hAnsi="仿宋" w:eastAsia="仿宋"/>
          <w:sz w:val="28"/>
          <w:szCs w:val="28"/>
        </w:rPr>
        <w:t xml:space="preserve">中标候选人。</w:t>
      </w:r>
      <w:r/>
    </w:p>
    <w:p>
      <w:pPr>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lang w:eastAsia="zh-CN"/>
        </w:rPr>
        <w:t xml:space="preserve">四</w:t>
      </w:r>
      <w:r>
        <w:rPr>
          <w:rFonts w:hint="eastAsia" w:ascii="仿宋" w:hAnsi="仿宋" w:eastAsia="仿宋"/>
          <w:sz w:val="28"/>
        </w:rPr>
        <w:t xml:space="preserve">、具体标准:</w:t>
      </w:r>
      <w:r/>
    </w:p>
    <w:p>
      <w:pPr>
        <w:ind w:firstLine="495"/>
        <w:keepLines w:val="0"/>
        <w:keepNext w:val="0"/>
        <w:pageBreakBefore w:val="0"/>
        <w:spacing w:line="520" w:lineRule="exact"/>
        <w:rPr>
          <w:rFonts w:hint="eastAsia" w:ascii="仿宋" w:hAnsi="仿宋" w:eastAsia="仿宋"/>
          <w:b/>
          <w:bCs/>
          <w:sz w:val="28"/>
        </w:rPr>
        <w:outlineLvl w:val="9"/>
      </w:pPr>
      <w:r>
        <w:rPr>
          <w:rFonts w:hint="eastAsia" w:ascii="仿宋" w:hAnsi="仿宋" w:eastAsia="仿宋"/>
          <w:b/>
          <w:bCs/>
          <w:sz w:val="28"/>
        </w:rPr>
        <w:t xml:space="preserve">1、价格:</w:t>
      </w:r>
      <w:r>
        <w:rPr>
          <w:rFonts w:hint="eastAsia" w:ascii="仿宋" w:hAnsi="仿宋" w:eastAsia="仿宋"/>
          <w:b/>
          <w:bCs/>
          <w:sz w:val="28"/>
          <w:lang w:val="en-US" w:eastAsia="zh-CN"/>
        </w:rPr>
        <w:t xml:space="preserve">30</w:t>
      </w:r>
      <w:r>
        <w:rPr>
          <w:rFonts w:hint="eastAsia" w:ascii="仿宋" w:hAnsi="仿宋" w:eastAsia="仿宋"/>
          <w:b/>
          <w:bCs/>
          <w:sz w:val="28"/>
        </w:rPr>
        <w:t xml:space="preserve">分</w:t>
      </w:r>
      <w:r/>
    </w:p>
    <w:p>
      <w:pPr>
        <w:pStyle w:val="892"/>
        <w:ind w:firstLine="560"/>
        <w:keepLines w:val="0"/>
        <w:keepNext w:val="0"/>
        <w:pageBreakBefore w:val="0"/>
        <w:spacing w:line="520" w:lineRule="exact"/>
        <w:rPr>
          <w:rFonts w:hint="eastAsia" w:ascii="仿宋" w:hAnsi="仿宋" w:eastAsia="仿宋"/>
        </w:rPr>
        <w:outlineLvl w:val="9"/>
      </w:pPr>
      <w:r>
        <w:rPr>
          <w:rFonts w:hint="eastAsia" w:ascii="仿宋" w:hAnsi="仿宋" w:eastAsia="仿宋"/>
        </w:rPr>
        <w:t xml:space="preserve">采用低价优先法计算，即满足招标文件要求且投标价格最低的投标报价为评标基准价，其价格分为满分。其他投标人的价格分统一按照下列公式计算（小数点保留两位）:</w:t>
      </w:r>
      <w:r/>
    </w:p>
    <w:p>
      <w:pPr>
        <w:pStyle w:val="892"/>
        <w:ind w:firstLine="560"/>
        <w:keepLines w:val="0"/>
        <w:keepNext w:val="0"/>
        <w:pageBreakBefore w:val="0"/>
        <w:spacing w:line="520" w:lineRule="exact"/>
        <w:rPr>
          <w:rFonts w:hint="eastAsia" w:ascii="仿宋" w:hAnsi="仿宋" w:eastAsia="仿宋"/>
          <w:color w:val="000000"/>
        </w:rPr>
        <w:outlineLvl w:val="9"/>
      </w:pPr>
      <w:r>
        <w:rPr>
          <w:rFonts w:hint="eastAsia" w:ascii="仿宋" w:hAnsi="仿宋" w:eastAsia="仿宋"/>
          <w:color w:val="000000"/>
        </w:rPr>
        <w:t xml:space="preserve">投标报价得分＝（评标基准价/投标报价）×</w:t>
      </w:r>
      <w:r>
        <w:rPr>
          <w:rFonts w:hint="eastAsia" w:ascii="仿宋" w:hAnsi="仿宋" w:eastAsia="仿宋"/>
          <w:color w:val="000000"/>
          <w:lang w:val="en-US" w:eastAsia="zh-CN"/>
        </w:rPr>
        <w:t xml:space="preserve">30</w:t>
      </w:r>
      <w:r>
        <w:rPr>
          <w:rFonts w:hint="eastAsia" w:ascii="仿宋" w:hAnsi="仿宋" w:eastAsia="仿宋"/>
          <w:color w:val="000000"/>
        </w:rPr>
        <w:t xml:space="preserve">分</w:t>
      </w:r>
      <w:r/>
    </w:p>
    <w:p>
      <w:pPr>
        <w:ind w:firstLine="560"/>
        <w:keepLines w:val="0"/>
        <w:keepNext w:val="0"/>
        <w:pageBreakBefore w:val="0"/>
        <w:spacing w:line="520" w:lineRule="exact"/>
        <w:rPr>
          <w:rFonts w:hint="eastAsia" w:ascii="仿宋" w:hAnsi="仿宋" w:eastAsia="仿宋"/>
          <w:b/>
          <w:bCs/>
          <w:color w:val="000000"/>
          <w:sz w:val="28"/>
          <w:szCs w:val="28"/>
        </w:rPr>
        <w:outlineLvl w:val="9"/>
      </w:pPr>
      <w:r>
        <w:rPr>
          <w:rFonts w:hint="eastAsia" w:ascii="仿宋" w:hAnsi="仿宋" w:eastAsia="仿宋"/>
          <w:b/>
          <w:bCs/>
          <w:color w:val="000000"/>
          <w:sz w:val="28"/>
          <w:szCs w:val="28"/>
        </w:rPr>
        <w:t xml:space="preserve">2、技术部分:</w:t>
      </w:r>
      <w:r>
        <w:rPr>
          <w:rFonts w:hint="eastAsia" w:ascii="仿宋" w:hAnsi="仿宋" w:eastAsia="仿宋"/>
          <w:b/>
          <w:bCs/>
          <w:color w:val="000000"/>
          <w:sz w:val="28"/>
          <w:szCs w:val="28"/>
          <w:lang w:val="en-US" w:eastAsia="zh-CN"/>
        </w:rPr>
        <w:t xml:space="preserve">10</w:t>
      </w:r>
      <w:r>
        <w:rPr>
          <w:rFonts w:hint="eastAsia" w:ascii="仿宋" w:hAnsi="仿宋" w:eastAsia="仿宋"/>
          <w:b/>
          <w:bCs/>
          <w:color w:val="000000"/>
          <w:sz w:val="28"/>
          <w:szCs w:val="28"/>
        </w:rPr>
        <w:t xml:space="preserve">分</w:t>
      </w:r>
      <w:r/>
    </w:p>
    <w:p>
      <w:pPr>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sz w:val="28"/>
          <w:szCs w:val="28"/>
          <w:highlight w:val="none"/>
          <w:lang w:val="en-US" w:eastAsia="zh-CN"/>
        </w:rPr>
        <w:t xml:space="preserve">投标人所投产品的技术参数全部满足或高于招标文件要求的得满分10分，每有一项负偏离扣1分，扣完为止。</w:t>
      </w:r>
      <w:r/>
    </w:p>
    <w:p>
      <w:pPr>
        <w:ind w:firstLine="562"/>
        <w:keepLines w:val="0"/>
        <w:keepNext w:val="0"/>
        <w:pageBreakBefore w:val="0"/>
        <w:spacing w:line="520" w:lineRule="exact"/>
        <w:rPr>
          <w:rFonts w:hint="eastAsia" w:ascii="仿宋" w:hAnsi="仿宋" w:eastAsia="仿宋"/>
          <w:b/>
          <w:bCs/>
          <w:color w:val="000000"/>
          <w:sz w:val="28"/>
          <w:szCs w:val="28"/>
          <w:highlight w:val="none"/>
        </w:rPr>
        <w:outlineLvl w:val="9"/>
      </w:pPr>
      <w:r>
        <w:rPr>
          <w:rFonts w:hint="eastAsia" w:ascii="仿宋" w:hAnsi="仿宋" w:eastAsia="仿宋"/>
          <w:b/>
          <w:bCs/>
          <w:color w:val="000000"/>
          <w:sz w:val="28"/>
          <w:szCs w:val="28"/>
          <w:highlight w:val="none"/>
          <w:lang w:val="en-US" w:eastAsia="zh-CN"/>
        </w:rPr>
        <w:t xml:space="preserve">3</w:t>
      </w:r>
      <w:r>
        <w:rPr>
          <w:rFonts w:hint="eastAsia" w:ascii="仿宋" w:hAnsi="仿宋" w:eastAsia="仿宋"/>
          <w:b/>
          <w:bCs/>
          <w:color w:val="000000"/>
          <w:sz w:val="28"/>
          <w:szCs w:val="28"/>
          <w:highlight w:val="none"/>
        </w:rPr>
        <w:t xml:space="preserve">、方案部分:</w:t>
      </w:r>
      <w:r>
        <w:rPr>
          <w:rFonts w:hint="eastAsia" w:ascii="仿宋" w:hAnsi="仿宋" w:eastAsia="仿宋"/>
          <w:b/>
          <w:bCs/>
          <w:color w:val="000000"/>
          <w:sz w:val="28"/>
          <w:szCs w:val="28"/>
          <w:highlight w:val="none"/>
          <w:lang w:val="en-US" w:eastAsia="zh-CN"/>
        </w:rPr>
        <w:t xml:space="preserve">18</w:t>
      </w:r>
      <w:r>
        <w:rPr>
          <w:rFonts w:hint="eastAsia" w:ascii="仿宋" w:hAnsi="仿宋" w:eastAsia="仿宋"/>
          <w:b/>
          <w:bCs/>
          <w:color w:val="000000"/>
          <w:sz w:val="28"/>
          <w:szCs w:val="28"/>
          <w:highlight w:val="none"/>
        </w:rPr>
        <w:t xml:space="preserve">分</w:t>
      </w:r>
      <w:r/>
    </w:p>
    <w:p>
      <w:pPr>
        <w:ind w:firstLine="560"/>
        <w:keepLines w:val="0"/>
        <w:keepNext w:val="0"/>
        <w:pageBreakBefore w:val="0"/>
        <w:spacing w:line="520" w:lineRule="exact"/>
        <w:widowControl w:val="off"/>
        <w:rPr>
          <w:rFonts w:hint="eastAsia" w:ascii="仿宋" w:hAnsi="仿宋" w:eastAsia="仿宋"/>
          <w:sz w:val="28"/>
          <w:szCs w:val="28"/>
          <w:highlight w:val="none"/>
        </w:rPr>
        <w:outlineLvl w:val="9"/>
      </w:pPr>
      <w:r>
        <w:rPr>
          <w:rFonts w:hint="eastAsia" w:ascii="仿宋" w:hAnsi="仿宋" w:eastAsia="仿宋"/>
          <w:color w:val="000000"/>
          <w:sz w:val="28"/>
          <w:szCs w:val="28"/>
          <w:highlight w:val="none"/>
        </w:rPr>
        <w:t xml:space="preserve"> </w:t>
      </w:r>
      <w:r>
        <w:rPr>
          <w:rFonts w:hint="eastAsia" w:ascii="仿宋" w:hAnsi="仿宋" w:eastAsia="仿宋"/>
          <w:sz w:val="28"/>
          <w:szCs w:val="28"/>
          <w:highlight w:val="none"/>
        </w:rPr>
        <w:t xml:space="preserve">投标人按照下列要求提供方案，评审小组根据提供的方案进行评分，不提供分项方案或者经三分之二评审小组认定分项方案存在重大偏离的，该分项不得分。</w:t>
      </w:r>
      <w:r/>
    </w:p>
    <w:p>
      <w:pPr>
        <w:keepLines w:val="0"/>
        <w:keepNext w:val="0"/>
        <w:pageBreakBefore w:val="0"/>
        <w:spacing w:line="52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w:t>
      </w:r>
      <w:r>
        <w:rPr>
          <w:rFonts w:hint="eastAsia" w:ascii="仿宋" w:hAnsi="仿宋" w:eastAsia="仿宋"/>
          <w:sz w:val="28"/>
          <w:szCs w:val="28"/>
          <w:highlight w:val="none"/>
          <w:lang w:eastAsia="zh-CN"/>
        </w:rPr>
        <w:t xml:space="preserve">项目</w:t>
      </w:r>
      <w:r>
        <w:rPr>
          <w:rFonts w:hint="eastAsia" w:ascii="仿宋" w:hAnsi="仿宋" w:eastAsia="仿宋"/>
          <w:sz w:val="28"/>
          <w:szCs w:val="28"/>
          <w:highlight w:val="none"/>
        </w:rPr>
        <w:t xml:space="preserve">实施计划、原材料采购计划和量体方案、生产前准备等。</w:t>
      </w:r>
      <w:r/>
    </w:p>
    <w:p>
      <w:pPr>
        <w:ind w:firstLine="560"/>
        <w:keepLines w:val="0"/>
        <w:keepNext w:val="0"/>
        <w:pageBreakBefore w:val="0"/>
        <w:spacing w:line="52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1）措施得当，完全满足本项目需求的得</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分；</w:t>
      </w:r>
      <w:r/>
    </w:p>
    <w:p>
      <w:pPr>
        <w:ind w:firstLine="560"/>
        <w:keepLines w:val="0"/>
        <w:keepNext w:val="0"/>
        <w:pageBreakBefore w:val="0"/>
        <w:spacing w:line="520" w:lineRule="exact"/>
        <w:widowControl w:val="off"/>
        <w:rPr>
          <w:rFonts w:hint="eastAsia" w:ascii="仿宋" w:hAnsi="仿宋" w:eastAsia="仿宋"/>
          <w:sz w:val="28"/>
          <w:szCs w:val="28"/>
          <w:highlight w:val="none"/>
          <w:lang w:eastAsia="zh-CN"/>
        </w:rPr>
        <w:outlineLvl w:val="9"/>
      </w:pPr>
      <w:r>
        <w:rPr>
          <w:rFonts w:hint="eastAsia" w:ascii="仿宋" w:hAnsi="仿宋" w:eastAsia="仿宋"/>
          <w:sz w:val="28"/>
          <w:szCs w:val="28"/>
          <w:highlight w:val="none"/>
        </w:rPr>
        <w:t xml:space="preserve">2）基本可行的得</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分</w:t>
      </w:r>
      <w:r>
        <w:rPr>
          <w:rFonts w:hint="eastAsia" w:ascii="仿宋" w:hAnsi="仿宋" w:eastAsia="仿宋"/>
          <w:sz w:val="28"/>
          <w:szCs w:val="28"/>
          <w:highlight w:val="none"/>
          <w:lang w:eastAsia="zh-CN"/>
        </w:rPr>
        <w:t xml:space="preserve">；</w:t>
      </w:r>
      <w:r/>
    </w:p>
    <w:p>
      <w:pPr>
        <w:ind w:firstLine="560"/>
        <w:keepLines w:val="0"/>
        <w:keepNext w:val="0"/>
        <w:pageBreakBefore w:val="0"/>
        <w:spacing w:line="520" w:lineRule="exact"/>
        <w:widowControl w:val="off"/>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lang w:eastAsia="zh-CN"/>
        </w:rPr>
        <w:t xml:space="preserve">）方案一般的得</w:t>
      </w:r>
      <w:r>
        <w:rPr>
          <w:rFonts w:hint="eastAsia" w:ascii="仿宋" w:hAnsi="仿宋" w:eastAsia="仿宋"/>
          <w:sz w:val="28"/>
          <w:szCs w:val="28"/>
          <w:highlight w:val="none"/>
          <w:lang w:val="en-US" w:eastAsia="zh-CN"/>
        </w:rPr>
        <w:t xml:space="preserve">2分。</w:t>
      </w:r>
      <w:r/>
    </w:p>
    <w:p>
      <w:pPr>
        <w:keepLines w:val="0"/>
        <w:keepNext w:val="0"/>
        <w:pageBreakBefore w:val="0"/>
        <w:spacing w:line="52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）质量保障措施，包括但不限于常见质量问题的控制方案、产品检验、质量保障措施等内容，从措施的全面性、合理性进行综合评价。 </w:t>
      </w:r>
      <w:r/>
    </w:p>
    <w:p>
      <w:pPr>
        <w:ind w:firstLine="560"/>
        <w:keepLines w:val="0"/>
        <w:keepNext w:val="0"/>
        <w:pageBreakBefore w:val="0"/>
        <w:spacing w:line="52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1）措施得当，完全满足本项目需求的得</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分；</w:t>
      </w:r>
      <w:r/>
    </w:p>
    <w:p>
      <w:pPr>
        <w:ind w:firstLine="560"/>
        <w:keepLines w:val="0"/>
        <w:keepNext w:val="0"/>
        <w:pageBreakBefore w:val="0"/>
        <w:spacing w:line="520" w:lineRule="exact"/>
        <w:widowControl w:val="off"/>
        <w:rPr>
          <w:rFonts w:hint="eastAsia" w:ascii="仿宋" w:hAnsi="仿宋" w:eastAsia="仿宋"/>
          <w:sz w:val="28"/>
          <w:szCs w:val="28"/>
          <w:highlight w:val="none"/>
          <w:lang w:eastAsia="zh-CN"/>
        </w:rPr>
        <w:outlineLvl w:val="9"/>
      </w:pPr>
      <w:r>
        <w:rPr>
          <w:rFonts w:hint="eastAsia" w:ascii="仿宋" w:hAnsi="仿宋" w:eastAsia="仿宋"/>
          <w:sz w:val="28"/>
          <w:szCs w:val="28"/>
          <w:highlight w:val="none"/>
        </w:rPr>
        <w:t xml:space="preserve">2）基本可行的得</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分</w:t>
      </w:r>
      <w:r>
        <w:rPr>
          <w:rFonts w:hint="eastAsia" w:ascii="仿宋" w:hAnsi="仿宋" w:eastAsia="仿宋"/>
          <w:sz w:val="28"/>
          <w:szCs w:val="28"/>
          <w:highlight w:val="none"/>
          <w:lang w:eastAsia="zh-CN"/>
        </w:rPr>
        <w:t xml:space="preserve">；</w:t>
      </w:r>
      <w:r/>
    </w:p>
    <w:p>
      <w:pPr>
        <w:ind w:firstLine="560"/>
        <w:keepLines w:val="0"/>
        <w:keepNext w:val="0"/>
        <w:pageBreakBefore w:val="0"/>
        <w:spacing w:line="520" w:lineRule="exact"/>
        <w:widowControl w:val="off"/>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lang w:eastAsia="zh-CN"/>
        </w:rPr>
        <w:t xml:space="preserve">）方案一般的得</w:t>
      </w:r>
      <w:r>
        <w:rPr>
          <w:rFonts w:hint="eastAsia" w:ascii="仿宋" w:hAnsi="仿宋" w:eastAsia="仿宋"/>
          <w:sz w:val="28"/>
          <w:szCs w:val="28"/>
          <w:highlight w:val="none"/>
          <w:lang w:val="en-US" w:eastAsia="zh-CN"/>
        </w:rPr>
        <w:t xml:space="preserve">2分。</w:t>
      </w:r>
      <w:r/>
    </w:p>
    <w:p>
      <w:pPr>
        <w:keepLines w:val="0"/>
        <w:keepNext w:val="0"/>
        <w:pageBreakBefore w:val="0"/>
        <w:spacing w:line="520" w:lineRule="exact"/>
        <w:widowControl w:val="off"/>
        <w:rPr>
          <w:rFonts w:hint="eastAsia" w:ascii="仿宋" w:hAnsi="仿宋" w:eastAsia="仿宋"/>
          <w:sz w:val="28"/>
          <w:szCs w:val="28"/>
          <w:highlight w:val="none"/>
          <w:lang w:eastAsia="zh-CN"/>
        </w:rPr>
        <w:outlineLvl w:val="9"/>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供货计划安排方案</w:t>
      </w:r>
      <w:r>
        <w:rPr>
          <w:rFonts w:hint="eastAsia" w:ascii="仿宋" w:hAnsi="仿宋" w:eastAsia="仿宋"/>
          <w:sz w:val="28"/>
          <w:szCs w:val="28"/>
          <w:highlight w:val="none"/>
          <w:lang w:eastAsia="zh-CN"/>
        </w:rPr>
        <w:t xml:space="preserve">、包装分配方案。</w:t>
      </w:r>
      <w:r/>
    </w:p>
    <w:p>
      <w:pPr>
        <w:ind w:firstLine="560"/>
        <w:keepLines w:val="0"/>
        <w:keepNext w:val="0"/>
        <w:pageBreakBefore w:val="0"/>
        <w:spacing w:line="52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1）措施得当，完全满足本项目需求的得</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分；</w:t>
      </w:r>
      <w:r/>
    </w:p>
    <w:p>
      <w:pPr>
        <w:ind w:firstLine="560"/>
        <w:keepLines w:val="0"/>
        <w:keepNext w:val="0"/>
        <w:pageBreakBefore w:val="0"/>
        <w:spacing w:line="520" w:lineRule="exact"/>
        <w:widowControl w:val="off"/>
        <w:rPr>
          <w:rFonts w:hint="eastAsia" w:ascii="仿宋" w:hAnsi="仿宋" w:eastAsia="仿宋"/>
          <w:sz w:val="28"/>
          <w:szCs w:val="28"/>
          <w:highlight w:val="none"/>
          <w:lang w:eastAsia="zh-CN"/>
        </w:rPr>
        <w:outlineLvl w:val="9"/>
      </w:pPr>
      <w:r>
        <w:rPr>
          <w:rFonts w:hint="eastAsia" w:ascii="仿宋" w:hAnsi="仿宋" w:eastAsia="仿宋"/>
          <w:sz w:val="28"/>
          <w:szCs w:val="28"/>
          <w:highlight w:val="none"/>
        </w:rPr>
        <w:t xml:space="preserve">2）基本可行的得</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分</w:t>
      </w:r>
      <w:r>
        <w:rPr>
          <w:rFonts w:hint="eastAsia" w:ascii="仿宋" w:hAnsi="仿宋" w:eastAsia="仿宋"/>
          <w:sz w:val="28"/>
          <w:szCs w:val="28"/>
          <w:highlight w:val="none"/>
          <w:lang w:eastAsia="zh-CN"/>
        </w:rPr>
        <w:t xml:space="preserve">；</w:t>
      </w:r>
      <w:r/>
    </w:p>
    <w:p>
      <w:pPr>
        <w:ind w:firstLine="560"/>
        <w:keepLines w:val="0"/>
        <w:keepNext w:val="0"/>
        <w:pageBreakBefore w:val="0"/>
        <w:spacing w:line="520" w:lineRule="exact"/>
        <w:widowControl w:val="off"/>
        <w:rPr>
          <w:rFonts w:hint="eastAsia" w:ascii="仿宋" w:hAnsi="仿宋" w:eastAsia="仿宋"/>
          <w:sz w:val="28"/>
          <w:szCs w:val="28"/>
          <w:highlight w:val="none"/>
          <w:lang w:eastAsia="zh-CN"/>
        </w:rPr>
        <w:outlineLvl w:val="9"/>
      </w:pP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lang w:eastAsia="zh-CN"/>
        </w:rPr>
        <w:t xml:space="preserve">）方案一般的得</w:t>
      </w:r>
      <w:r>
        <w:rPr>
          <w:rFonts w:hint="eastAsia" w:ascii="仿宋" w:hAnsi="仿宋" w:eastAsia="仿宋"/>
          <w:sz w:val="28"/>
          <w:szCs w:val="28"/>
          <w:highlight w:val="none"/>
          <w:lang w:val="en-US" w:eastAsia="zh-CN"/>
        </w:rPr>
        <w:t xml:space="preserve">1分。</w:t>
      </w:r>
      <w:r/>
    </w:p>
    <w:p>
      <w:pPr>
        <w:keepLines w:val="0"/>
        <w:keepNext w:val="0"/>
        <w:pageBreakBefore w:val="0"/>
        <w:spacing w:line="520" w:lineRule="exact"/>
        <w:widowControl w:val="off"/>
        <w:rPr>
          <w:rFonts w:hint="eastAsia" w:ascii="仿宋" w:hAnsi="仿宋" w:eastAsia="仿宋"/>
          <w:sz w:val="28"/>
          <w:szCs w:val="28"/>
          <w:highlight w:val="none"/>
          <w:lang w:eastAsia="zh-CN"/>
        </w:rPr>
        <w:outlineLvl w:val="9"/>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lang w:eastAsia="zh-CN"/>
        </w:rPr>
        <w:t xml:space="preserve">）售后服务方案，</w:t>
      </w:r>
      <w:r>
        <w:rPr>
          <w:rFonts w:hint="eastAsia" w:ascii="仿宋" w:hAnsi="仿宋" w:eastAsia="仿宋"/>
          <w:sz w:val="28"/>
          <w:szCs w:val="28"/>
          <w:highlight w:val="none"/>
        </w:rPr>
        <w:t xml:space="preserve">包括但不限于验收标准及验收方案、售后服务</w:t>
      </w:r>
      <w:r>
        <w:rPr>
          <w:rFonts w:hint="eastAsia" w:ascii="仿宋" w:hAnsi="仿宋" w:eastAsia="仿宋"/>
          <w:sz w:val="28"/>
          <w:szCs w:val="28"/>
          <w:highlight w:val="none"/>
          <w:lang w:eastAsia="zh-CN"/>
        </w:rPr>
        <w:t xml:space="preserve">保障等。</w:t>
      </w:r>
      <w:r/>
    </w:p>
    <w:p>
      <w:pPr>
        <w:ind w:firstLine="560"/>
        <w:keepLines w:val="0"/>
        <w:keepNext w:val="0"/>
        <w:pageBreakBefore w:val="0"/>
        <w:spacing w:line="52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1）措施得当，完全满足本项目需求的得</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分；</w:t>
      </w:r>
      <w:r/>
    </w:p>
    <w:p>
      <w:pPr>
        <w:ind w:firstLine="560"/>
        <w:keepLines w:val="0"/>
        <w:keepNext w:val="0"/>
        <w:pageBreakBefore w:val="0"/>
        <w:spacing w:line="520" w:lineRule="exact"/>
        <w:widowControl w:val="off"/>
        <w:rPr>
          <w:rFonts w:hint="eastAsia" w:ascii="仿宋" w:hAnsi="仿宋" w:eastAsia="仿宋"/>
          <w:sz w:val="28"/>
          <w:szCs w:val="28"/>
          <w:highlight w:val="none"/>
          <w:lang w:eastAsia="zh-CN"/>
        </w:rPr>
        <w:outlineLvl w:val="9"/>
      </w:pPr>
      <w:r>
        <w:rPr>
          <w:rFonts w:hint="eastAsia" w:ascii="仿宋" w:hAnsi="仿宋" w:eastAsia="仿宋"/>
          <w:sz w:val="28"/>
          <w:szCs w:val="28"/>
          <w:highlight w:val="none"/>
        </w:rPr>
        <w:t xml:space="preserve">2）基本可行的得</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分</w:t>
      </w:r>
      <w:r>
        <w:rPr>
          <w:rFonts w:hint="eastAsia" w:ascii="仿宋" w:hAnsi="仿宋" w:eastAsia="仿宋"/>
          <w:sz w:val="28"/>
          <w:szCs w:val="28"/>
          <w:highlight w:val="none"/>
          <w:lang w:eastAsia="zh-CN"/>
        </w:rPr>
        <w:t xml:space="preserve">；</w:t>
      </w:r>
      <w:r/>
    </w:p>
    <w:p>
      <w:pPr>
        <w:ind w:firstLine="560"/>
        <w:keepLines w:val="0"/>
        <w:keepNext w:val="0"/>
        <w:pageBreakBefore w:val="0"/>
        <w:spacing w:line="52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lang w:eastAsia="zh-CN"/>
        </w:rPr>
        <w:t xml:space="preserve">）方案一般的得</w:t>
      </w:r>
      <w:r>
        <w:rPr>
          <w:rFonts w:hint="eastAsia" w:ascii="仿宋" w:hAnsi="仿宋" w:eastAsia="仿宋"/>
          <w:sz w:val="28"/>
          <w:szCs w:val="28"/>
          <w:highlight w:val="none"/>
          <w:lang w:val="en-US" w:eastAsia="zh-CN"/>
        </w:rPr>
        <w:t xml:space="preserve">1分。</w:t>
      </w:r>
      <w:r/>
    </w:p>
    <w:p>
      <w:pPr>
        <w:ind w:firstLine="562"/>
        <w:keepLines w:val="0"/>
        <w:keepNext w:val="0"/>
        <w:pageBreakBefore w:val="0"/>
        <w:spacing w:line="520" w:lineRule="exact"/>
        <w:rPr>
          <w:rFonts w:hint="eastAsia" w:ascii="仿宋" w:hAnsi="仿宋" w:eastAsia="仿宋"/>
          <w:b/>
          <w:bCs/>
          <w:sz w:val="28"/>
          <w:szCs w:val="28"/>
          <w:highlight w:val="none"/>
        </w:rPr>
        <w:outlineLvl w:val="9"/>
      </w:pPr>
      <w:r>
        <w:rPr>
          <w:rFonts w:hint="eastAsia" w:ascii="仿宋" w:hAnsi="仿宋" w:eastAsia="仿宋"/>
          <w:b/>
          <w:bCs/>
          <w:sz w:val="28"/>
          <w:szCs w:val="28"/>
          <w:highlight w:val="none"/>
          <w:lang w:val="en-US" w:eastAsia="zh-CN"/>
        </w:rPr>
        <w:t xml:space="preserve">4</w:t>
      </w:r>
      <w:r>
        <w:rPr>
          <w:rFonts w:hint="eastAsia" w:ascii="仿宋" w:hAnsi="仿宋" w:eastAsia="仿宋"/>
          <w:b/>
          <w:bCs/>
          <w:sz w:val="28"/>
          <w:szCs w:val="28"/>
          <w:highlight w:val="none"/>
        </w:rPr>
        <w:t xml:space="preserve">、商务部分:</w:t>
      </w:r>
      <w:r>
        <w:rPr>
          <w:rFonts w:hint="eastAsia" w:ascii="仿宋" w:hAnsi="仿宋" w:eastAsia="仿宋"/>
          <w:b/>
          <w:bCs/>
          <w:sz w:val="28"/>
          <w:szCs w:val="28"/>
          <w:highlight w:val="none"/>
          <w:lang w:val="en-US" w:eastAsia="zh-CN"/>
        </w:rPr>
        <w:t xml:space="preserve">14</w:t>
      </w:r>
      <w:r>
        <w:rPr>
          <w:rFonts w:hint="eastAsia" w:ascii="仿宋" w:hAnsi="仿宋" w:eastAsia="仿宋"/>
          <w:b/>
          <w:bCs/>
          <w:sz w:val="28"/>
          <w:szCs w:val="28"/>
          <w:highlight w:val="none"/>
        </w:rPr>
        <w:t xml:space="preserve">分</w:t>
      </w:r>
      <w:r/>
    </w:p>
    <w:p>
      <w:pPr>
        <w:numPr>
          <w:ilvl w:val="0"/>
          <w:numId w:val="0"/>
        </w:numPr>
        <w:ind w:firstLine="560"/>
        <w:jc w:val="both"/>
        <w:keepLines w:val="0"/>
        <w:keepNext w:val="0"/>
        <w:pageBreakBefore w:val="0"/>
        <w:spacing w:line="520" w:lineRule="exact"/>
        <w:widowControl w:val="off"/>
        <w:rPr>
          <w:rFonts w:hint="eastAsia" w:ascii="仿宋" w:hAnsi="仿宋" w:eastAsia="仿宋"/>
          <w:sz w:val="28"/>
          <w:szCs w:val="28"/>
          <w:highlight w:val="yellow"/>
          <w:lang w:eastAsia="zh-CN"/>
        </w:rPr>
        <w:outlineLvl w:val="9"/>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lang w:eastAsia="zh-CN"/>
        </w:rPr>
        <w:t xml:space="preserve">）投标人自2020年1月1日以来承接过类似项目（全运会、省运会等）成功案例。每提供一个案例得2分，本项最高得</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lang w:eastAsia="zh-CN"/>
        </w:rPr>
        <w:t xml:space="preserve">分，未提供不得分。（需提供合同加盖投标人电子签章）</w:t>
      </w:r>
      <w:r/>
    </w:p>
    <w:p>
      <w:pPr>
        <w:numPr>
          <w:ilvl w:val="0"/>
          <w:numId w:val="0"/>
        </w:numPr>
        <w:ind w:firstLine="560"/>
        <w:jc w:val="both"/>
        <w:keepLines w:val="0"/>
        <w:keepNext w:val="0"/>
        <w:pageBreakBefore w:val="0"/>
        <w:spacing w:line="520" w:lineRule="exact"/>
        <w:widowControl w:val="off"/>
        <w:rPr>
          <w:rFonts w:hint="eastAsia" w:ascii="仿宋" w:hAnsi="仿宋" w:eastAsia="仿宋"/>
          <w:sz w:val="28"/>
          <w:szCs w:val="28"/>
          <w:highlight w:val="none"/>
          <w:lang w:eastAsia="zh-CN"/>
        </w:rPr>
        <w:outlineLvl w:val="9"/>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lang w:eastAsia="zh-CN"/>
        </w:rPr>
        <w:t xml:space="preserve">）投标人具有质量管理体系认证证书、能源管理体系认证证书、 环境管理体系认证证书、 职业健康安全管理体系认证证书，每提供一项得1分，本项最多得</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lang w:eastAsia="zh-CN"/>
        </w:rPr>
        <w:t xml:space="preserve">分，没有不得分。（提供证书扫描件加盖投标人电子签章）</w:t>
      </w:r>
      <w:r/>
    </w:p>
    <w:p>
      <w:pPr>
        <w:numPr>
          <w:ilvl w:val="0"/>
          <w:numId w:val="0"/>
        </w:numPr>
        <w:ind w:firstLine="560"/>
        <w:jc w:val="both"/>
        <w:keepLines w:val="0"/>
        <w:keepNext w:val="0"/>
        <w:pageBreakBefore w:val="0"/>
        <w:spacing w:line="520" w:lineRule="exact"/>
        <w:widowControl w:val="off"/>
        <w:rPr>
          <w:rFonts w:hint="default" w:ascii="仿宋" w:hAnsi="仿宋" w:eastAsia="仿宋"/>
          <w:sz w:val="28"/>
          <w:szCs w:val="28"/>
          <w:highlight w:val="none"/>
          <w:lang w:val="en-US" w:eastAsia="zh-CN"/>
        </w:rPr>
        <w:outlineLvl w:val="9"/>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lang w:eastAsia="zh-CN"/>
        </w:rPr>
        <w:t xml:space="preserve">）投标人产品获得设计类奖项的每提供一项得</w:t>
      </w:r>
      <w:r>
        <w:rPr>
          <w:rFonts w:hint="eastAsia" w:ascii="仿宋" w:hAnsi="仿宋" w:eastAsia="仿宋"/>
          <w:sz w:val="28"/>
          <w:szCs w:val="28"/>
          <w:highlight w:val="none"/>
          <w:lang w:val="en-US" w:eastAsia="zh-CN"/>
        </w:rPr>
        <w:t xml:space="preserve">2分，</w:t>
      </w:r>
      <w:r>
        <w:rPr>
          <w:rFonts w:hint="eastAsia" w:ascii="仿宋" w:hAnsi="仿宋" w:eastAsia="仿宋"/>
          <w:sz w:val="28"/>
          <w:szCs w:val="28"/>
          <w:highlight w:val="none"/>
          <w:lang w:eastAsia="zh-CN"/>
        </w:rPr>
        <w:t xml:space="preserve">本项最多得</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lang w:eastAsia="zh-CN"/>
        </w:rPr>
        <w:t xml:space="preserve">分，没有不得分。（提供证书、证明扫描件加盖投标人电子签章）</w:t>
      </w:r>
      <w:r/>
    </w:p>
    <w:p>
      <w:pPr>
        <w:numPr>
          <w:ilvl w:val="0"/>
          <w:numId w:val="0"/>
        </w:numPr>
        <w:ind w:firstLine="562"/>
        <w:jc w:val="both"/>
        <w:keepLines w:val="0"/>
        <w:keepNext w:val="0"/>
        <w:pageBreakBefore w:val="0"/>
        <w:spacing w:line="520" w:lineRule="exact"/>
        <w:widowControl w:val="off"/>
        <w:rPr>
          <w:rFonts w:hint="eastAsia" w:ascii="仿宋" w:hAnsi="仿宋" w:eastAsia="仿宋"/>
          <w:b/>
          <w:bCs/>
          <w:sz w:val="28"/>
          <w:szCs w:val="28"/>
          <w:highlight w:val="none"/>
        </w:rPr>
        <w:outlineLvl w:val="9"/>
      </w:pPr>
      <w:r>
        <w:rPr>
          <w:rFonts w:hint="eastAsia" w:ascii="仿宋" w:hAnsi="仿宋" w:eastAsia="仿宋"/>
          <w:b/>
          <w:bCs/>
          <w:sz w:val="28"/>
          <w:szCs w:val="28"/>
          <w:highlight w:val="none"/>
        </w:rPr>
        <w:t xml:space="preserve">5、</w:t>
      </w:r>
      <w:r>
        <w:rPr>
          <w:rFonts w:hint="eastAsia" w:ascii="仿宋" w:hAnsi="仿宋" w:eastAsia="仿宋"/>
          <w:b/>
          <w:bCs/>
          <w:sz w:val="28"/>
          <w:szCs w:val="28"/>
          <w:highlight w:val="none"/>
          <w:lang w:eastAsia="zh-CN"/>
        </w:rPr>
        <w:t xml:space="preserve">样品</w:t>
      </w:r>
      <w:r>
        <w:rPr>
          <w:rFonts w:hint="eastAsia" w:ascii="仿宋" w:hAnsi="仿宋" w:eastAsia="仿宋"/>
          <w:b/>
          <w:bCs/>
          <w:sz w:val="28"/>
          <w:szCs w:val="28"/>
          <w:highlight w:val="none"/>
        </w:rPr>
        <w:t xml:space="preserve">:</w:t>
      </w:r>
      <w:r>
        <w:rPr>
          <w:rFonts w:hint="eastAsia" w:ascii="仿宋" w:hAnsi="仿宋" w:eastAsia="仿宋"/>
          <w:b/>
          <w:bCs/>
          <w:sz w:val="28"/>
          <w:szCs w:val="28"/>
          <w:highlight w:val="none"/>
          <w:lang w:val="en-US" w:eastAsia="zh-CN"/>
        </w:rPr>
        <w:t xml:space="preserve">28</w:t>
      </w:r>
      <w:r>
        <w:rPr>
          <w:rFonts w:hint="eastAsia" w:ascii="仿宋" w:hAnsi="仿宋" w:eastAsia="仿宋"/>
          <w:b/>
          <w:bCs/>
          <w:sz w:val="28"/>
          <w:szCs w:val="28"/>
          <w:highlight w:val="none"/>
        </w:rPr>
        <w:t xml:space="preserve">分</w:t>
      </w:r>
      <w:r/>
    </w:p>
    <w:p>
      <w:pPr>
        <w:numPr>
          <w:ilvl w:val="0"/>
          <w:numId w:val="0"/>
        </w:numPr>
        <w:ind w:firstLine="560"/>
        <w:jc w:val="both"/>
        <w:keepLines w:val="0"/>
        <w:keepNext w:val="0"/>
        <w:pageBreakBefore w:val="0"/>
        <w:spacing w:line="52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投标时需提供样品,</w:t>
      </w:r>
      <w:r>
        <w:rPr>
          <w:rFonts w:hint="eastAsia" w:ascii="仿宋" w:hAnsi="仿宋" w:eastAsia="仿宋"/>
          <w:sz w:val="28"/>
          <w:szCs w:val="28"/>
          <w:highlight w:val="none"/>
          <w:lang w:val="zh-CN"/>
        </w:rPr>
        <w:t xml:space="preserve">样品通过现场看、摸、比进行评审。</w:t>
      </w:r>
      <w:r>
        <w:rPr>
          <w:rFonts w:hint="eastAsia" w:ascii="仿宋" w:hAnsi="仿宋" w:eastAsia="仿宋"/>
          <w:sz w:val="28"/>
          <w:szCs w:val="28"/>
          <w:highlight w:val="none"/>
        </w:rPr>
        <w:t xml:space="preserve">（样品提供不全或未提供样品此项不得分）</w:t>
      </w:r>
      <w:r/>
    </w:p>
    <w:p>
      <w:pPr>
        <w:numPr>
          <w:ilvl w:val="0"/>
          <w:numId w:val="0"/>
        </w:numPr>
        <w:ind w:firstLine="560"/>
        <w:jc w:val="both"/>
        <w:keepLines w:val="0"/>
        <w:keepNext w:val="0"/>
        <w:pageBreakBefore w:val="0"/>
        <w:spacing w:line="520" w:lineRule="exact"/>
        <w:widowControl w:val="off"/>
        <w:rPr>
          <w:rFonts w:hint="eastAsia" w:ascii="仿宋" w:hAnsi="仿宋" w:eastAsia="仿宋"/>
          <w:sz w:val="28"/>
          <w:szCs w:val="28"/>
          <w:highlight w:val="none"/>
          <w:lang w:eastAsia="zh-CN"/>
        </w:rPr>
        <w:outlineLvl w:val="9"/>
      </w:pPr>
      <w:r>
        <w:rPr>
          <w:rFonts w:hint="eastAsia" w:ascii="仿宋" w:hAnsi="仿宋" w:eastAsia="仿宋"/>
          <w:sz w:val="28"/>
          <w:szCs w:val="28"/>
          <w:highlight w:val="none"/>
          <w:lang w:eastAsia="zh-CN"/>
        </w:rPr>
        <w:t xml:space="preserve">（1）成衣效果:8分</w:t>
      </w:r>
      <w:r/>
    </w:p>
    <w:p>
      <w:pPr>
        <w:numPr>
          <w:ilvl w:val="0"/>
          <w:numId w:val="0"/>
        </w:numPr>
        <w:ind w:firstLine="560"/>
        <w:jc w:val="both"/>
        <w:keepLines w:val="0"/>
        <w:keepNext w:val="0"/>
        <w:pageBreakBefore w:val="0"/>
        <w:spacing w:line="520" w:lineRule="exact"/>
        <w:widowControl w:val="off"/>
        <w:rPr>
          <w:rFonts w:hint="eastAsia" w:ascii="仿宋" w:hAnsi="仿宋" w:eastAsia="仿宋"/>
          <w:sz w:val="28"/>
          <w:szCs w:val="28"/>
          <w:highlight w:val="none"/>
          <w:lang w:eastAsia="zh-CN"/>
        </w:rPr>
        <w:outlineLvl w:val="9"/>
      </w:pPr>
      <w:r>
        <w:rPr>
          <w:rFonts w:hint="eastAsia" w:ascii="仿宋" w:hAnsi="仿宋" w:eastAsia="仿宋"/>
          <w:sz w:val="28"/>
          <w:szCs w:val="28"/>
          <w:highlight w:val="none"/>
          <w:lang w:eastAsia="zh-CN"/>
        </w:rPr>
        <w:t xml:space="preserve">提供样品的成品设计、外观、对称部位互差、锁眼、拉链、钉扣、敷衬；面、辅料成分达到招标文件技术要求；面料的色泽饱满、无色差、不起皱、自然柔和，光泽度好、手感柔滑且不硬板，（图案完整美观、图案对称性）。优于项目需求得8分，完全符合项目需求的得4分，基本符合项目需求的得2分。</w:t>
      </w:r>
      <w:r/>
    </w:p>
    <w:p>
      <w:pPr>
        <w:numPr>
          <w:ilvl w:val="0"/>
          <w:numId w:val="0"/>
        </w:numPr>
        <w:ind w:firstLine="560"/>
        <w:jc w:val="both"/>
        <w:keepLines w:val="0"/>
        <w:keepNext w:val="0"/>
        <w:pageBreakBefore w:val="0"/>
        <w:spacing w:line="520" w:lineRule="exact"/>
        <w:widowControl w:val="off"/>
        <w:rPr>
          <w:rFonts w:hint="eastAsia" w:ascii="仿宋" w:hAnsi="仿宋" w:eastAsia="仿宋"/>
          <w:sz w:val="28"/>
          <w:szCs w:val="28"/>
          <w:highlight w:val="none"/>
          <w:lang w:eastAsia="zh-CN"/>
        </w:rPr>
        <w:outlineLvl w:val="9"/>
      </w:pPr>
      <w:r>
        <w:rPr>
          <w:rFonts w:hint="eastAsia" w:ascii="仿宋" w:hAnsi="仿宋" w:eastAsia="仿宋"/>
          <w:sz w:val="28"/>
          <w:szCs w:val="28"/>
          <w:highlight w:val="none"/>
          <w:lang w:eastAsia="zh-CN"/>
        </w:rPr>
        <w:t xml:space="preserve">（2）缝制做工：8分</w:t>
      </w:r>
      <w:r/>
    </w:p>
    <w:p>
      <w:pPr>
        <w:numPr>
          <w:ilvl w:val="0"/>
          <w:numId w:val="0"/>
        </w:numPr>
        <w:ind w:firstLine="560"/>
        <w:jc w:val="both"/>
        <w:keepLines w:val="0"/>
        <w:keepNext w:val="0"/>
        <w:pageBreakBefore w:val="0"/>
        <w:spacing w:line="520" w:lineRule="exact"/>
        <w:widowControl w:val="off"/>
        <w:rPr>
          <w:rFonts w:hint="eastAsia" w:ascii="仿宋" w:hAnsi="仿宋" w:eastAsia="仿宋"/>
          <w:sz w:val="28"/>
          <w:szCs w:val="28"/>
          <w:highlight w:val="none"/>
          <w:lang w:eastAsia="zh-CN"/>
        </w:rPr>
        <w:outlineLvl w:val="9"/>
      </w:pPr>
      <w:r>
        <w:rPr>
          <w:rFonts w:hint="eastAsia" w:ascii="仿宋" w:hAnsi="仿宋" w:eastAsia="仿宋"/>
          <w:sz w:val="28"/>
          <w:szCs w:val="28"/>
          <w:highlight w:val="none"/>
          <w:lang w:eastAsia="zh-CN"/>
        </w:rPr>
        <w:t xml:space="preserve">样衣裁剪、锁边、走线平直、针脚粗细、制作牢固等方面进行评审（服装内部是否使用包边工艺、边缘处理、样衣的前后衣片、左右袖子平衡贴服、对称圆顺）。提供的样品做工精细、无异味得8分；做工有瑕疵，无明显异味得4分；存在异味，做工粗糙的得2分。</w:t>
      </w:r>
      <w:r/>
    </w:p>
    <w:p>
      <w:pPr>
        <w:numPr>
          <w:ilvl w:val="0"/>
          <w:numId w:val="0"/>
        </w:numPr>
        <w:ind w:firstLine="560"/>
        <w:jc w:val="both"/>
        <w:keepLines w:val="0"/>
        <w:keepNext w:val="0"/>
        <w:pageBreakBefore w:val="0"/>
        <w:spacing w:line="520" w:lineRule="exact"/>
        <w:widowControl w:val="off"/>
        <w:rPr>
          <w:rFonts w:hint="eastAsia" w:ascii="仿宋" w:hAnsi="仿宋" w:eastAsia="仿宋"/>
          <w:sz w:val="28"/>
          <w:szCs w:val="28"/>
          <w:highlight w:val="none"/>
          <w:lang w:eastAsia="zh-CN"/>
        </w:rPr>
        <w:outlineLvl w:val="9"/>
      </w:pPr>
      <w:r>
        <w:rPr>
          <w:rFonts w:hint="eastAsia" w:ascii="仿宋" w:hAnsi="仿宋" w:eastAsia="仿宋"/>
          <w:sz w:val="28"/>
          <w:szCs w:val="28"/>
          <w:highlight w:val="none"/>
          <w:lang w:eastAsia="zh-CN"/>
        </w:rPr>
        <w:t xml:space="preserve">（3）服装功能部位：8分</w:t>
      </w:r>
      <w:r/>
    </w:p>
    <w:p>
      <w:pPr>
        <w:numPr>
          <w:ilvl w:val="0"/>
          <w:numId w:val="0"/>
        </w:numPr>
        <w:ind w:firstLine="560"/>
        <w:jc w:val="both"/>
        <w:keepLines w:val="0"/>
        <w:keepNext w:val="0"/>
        <w:pageBreakBefore w:val="0"/>
        <w:spacing w:line="520" w:lineRule="exact"/>
        <w:widowControl w:val="off"/>
        <w:rPr>
          <w:rFonts w:hint="eastAsia" w:ascii="仿宋" w:hAnsi="仿宋" w:eastAsia="仿宋"/>
          <w:sz w:val="28"/>
          <w:szCs w:val="28"/>
          <w:highlight w:val="none"/>
          <w:lang w:eastAsia="zh-CN"/>
        </w:rPr>
        <w:outlineLvl w:val="9"/>
      </w:pPr>
      <w:r>
        <w:rPr>
          <w:rFonts w:hint="eastAsia" w:ascii="仿宋" w:hAnsi="仿宋" w:eastAsia="仿宋"/>
          <w:sz w:val="28"/>
          <w:szCs w:val="28"/>
          <w:highlight w:val="none"/>
          <w:lang w:eastAsia="zh-CN"/>
        </w:rPr>
        <w:t xml:space="preserve">设计新颖、裁剪合理，与需求一致</w:t>
      </w:r>
      <w:r>
        <w:rPr>
          <w:rFonts w:hint="eastAsia" w:ascii="仿宋" w:hAnsi="仿宋" w:eastAsia="仿宋"/>
          <w:sz w:val="28"/>
          <w:szCs w:val="28"/>
          <w:highlight w:val="none"/>
          <w:lang w:val="en-US" w:eastAsia="zh-CN"/>
        </w:rPr>
        <w:t xml:space="preserve">（衣服标志、字样是否清晰、牢固，位置是否正确、</w:t>
      </w:r>
      <w:r>
        <w:rPr>
          <w:rFonts w:hint="eastAsia" w:ascii="仿宋" w:hAnsi="仿宋" w:eastAsia="仿宋"/>
          <w:sz w:val="28"/>
          <w:szCs w:val="28"/>
          <w:highlight w:val="none"/>
          <w:lang w:val="zh-CN" w:eastAsia="zh-CN"/>
        </w:rPr>
        <w:t xml:space="preserve">拉链是否顺滑耐用牢固</w:t>
      </w:r>
      <w:r>
        <w:rPr>
          <w:rFonts w:hint="eastAsia" w:ascii="仿宋" w:hAnsi="仿宋" w:eastAsia="仿宋"/>
          <w:sz w:val="28"/>
          <w:szCs w:val="28"/>
          <w:highlight w:val="none"/>
          <w:lang w:val="en-US" w:eastAsia="zh-CN"/>
        </w:rPr>
        <w:t xml:space="preserve">）</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zh-CN" w:eastAsia="zh-CN"/>
        </w:rPr>
        <w:t xml:space="preserve">面辅料配置恰当，整体穿着效果舒适的得</w:t>
      </w:r>
      <w:r>
        <w:rPr>
          <w:rFonts w:hint="eastAsia" w:ascii="仿宋" w:hAnsi="仿宋" w:eastAsia="仿宋"/>
          <w:sz w:val="28"/>
          <w:szCs w:val="28"/>
          <w:highlight w:val="none"/>
          <w:lang w:eastAsia="zh-CN"/>
        </w:rPr>
        <w:t xml:space="preserve">8</w:t>
      </w:r>
      <w:r>
        <w:rPr>
          <w:rFonts w:hint="eastAsia" w:ascii="仿宋" w:hAnsi="仿宋" w:eastAsia="仿宋"/>
          <w:sz w:val="28"/>
          <w:szCs w:val="28"/>
          <w:highlight w:val="none"/>
          <w:lang w:val="zh-CN" w:eastAsia="zh-CN"/>
        </w:rPr>
        <w:t xml:space="preserve">分</w:t>
      </w:r>
      <w:r>
        <w:rPr>
          <w:rFonts w:hint="eastAsia" w:ascii="仿宋" w:hAnsi="仿宋" w:eastAsia="仿宋"/>
          <w:sz w:val="28"/>
          <w:szCs w:val="28"/>
          <w:highlight w:val="none"/>
          <w:lang w:eastAsia="zh-CN"/>
        </w:rPr>
        <w:t xml:space="preserve">；功能部位设计欠佳、裁剪有缺陷，样衣版型、</w:t>
      </w:r>
      <w:r>
        <w:rPr>
          <w:rFonts w:hint="eastAsia" w:ascii="仿宋" w:hAnsi="仿宋" w:eastAsia="仿宋"/>
          <w:sz w:val="28"/>
          <w:szCs w:val="28"/>
          <w:highlight w:val="none"/>
          <w:lang w:val="zh-CN" w:eastAsia="zh-CN"/>
        </w:rPr>
        <w:t xml:space="preserve">面辅料配置稍有不恰当处，但不影响整体穿着效果的得</w:t>
      </w:r>
      <w:r>
        <w:rPr>
          <w:rFonts w:hint="eastAsia" w:ascii="仿宋" w:hAnsi="仿宋" w:eastAsia="仿宋"/>
          <w:sz w:val="28"/>
          <w:szCs w:val="28"/>
          <w:highlight w:val="none"/>
          <w:lang w:eastAsia="zh-CN"/>
        </w:rPr>
        <w:t xml:space="preserve">4</w:t>
      </w:r>
      <w:r>
        <w:rPr>
          <w:rFonts w:hint="eastAsia" w:ascii="仿宋" w:hAnsi="仿宋" w:eastAsia="仿宋"/>
          <w:sz w:val="28"/>
          <w:szCs w:val="28"/>
          <w:highlight w:val="none"/>
          <w:lang w:val="zh-CN" w:eastAsia="zh-CN"/>
        </w:rPr>
        <w:t xml:space="preserve">分</w:t>
      </w:r>
      <w:r>
        <w:rPr>
          <w:rFonts w:hint="eastAsia" w:ascii="仿宋" w:hAnsi="仿宋" w:eastAsia="仿宋"/>
          <w:sz w:val="28"/>
          <w:szCs w:val="28"/>
          <w:highlight w:val="none"/>
          <w:lang w:eastAsia="zh-CN"/>
        </w:rPr>
        <w:t xml:space="preserve">；功能部位设计不合理、样衣版型跟需求不一致，</w:t>
      </w:r>
      <w:r>
        <w:rPr>
          <w:rFonts w:hint="eastAsia" w:ascii="仿宋" w:hAnsi="仿宋" w:eastAsia="仿宋"/>
          <w:sz w:val="28"/>
          <w:szCs w:val="28"/>
          <w:highlight w:val="none"/>
          <w:lang w:val="zh-CN" w:eastAsia="zh-CN"/>
        </w:rPr>
        <w:t xml:space="preserve">面辅料配置不恰当，整体穿着效果不得体</w:t>
      </w:r>
      <w:r>
        <w:rPr>
          <w:rFonts w:hint="eastAsia" w:ascii="仿宋" w:hAnsi="仿宋" w:eastAsia="仿宋"/>
          <w:sz w:val="28"/>
          <w:szCs w:val="28"/>
          <w:highlight w:val="none"/>
          <w:lang w:eastAsia="zh-CN"/>
        </w:rPr>
        <w:t xml:space="preserve">得2分。</w:t>
      </w:r>
      <w:r/>
    </w:p>
    <w:p>
      <w:pPr>
        <w:numPr>
          <w:ilvl w:val="0"/>
          <w:numId w:val="0"/>
        </w:numPr>
        <w:ind w:firstLine="560"/>
        <w:jc w:val="both"/>
        <w:keepLines w:val="0"/>
        <w:keepNext w:val="0"/>
        <w:pageBreakBefore w:val="0"/>
        <w:spacing w:line="520" w:lineRule="exact"/>
        <w:widowControl w:val="off"/>
        <w:rPr>
          <w:rFonts w:hint="eastAsia" w:ascii="仿宋" w:hAnsi="仿宋" w:eastAsia="仿宋"/>
          <w:sz w:val="28"/>
          <w:szCs w:val="28"/>
          <w:highlight w:val="yellow"/>
          <w:lang w:eastAsia="zh-CN"/>
        </w:rPr>
        <w:outlineLvl w:val="9"/>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lang w:eastAsia="zh-CN"/>
        </w:rPr>
        <w:t xml:space="preserve">）运动</w:t>
      </w:r>
      <w:r>
        <w:rPr>
          <w:rFonts w:hint="eastAsia" w:ascii="仿宋" w:hAnsi="仿宋" w:eastAsia="仿宋"/>
          <w:sz w:val="28"/>
          <w:szCs w:val="28"/>
          <w:highlight w:val="none"/>
        </w:rPr>
        <w:t xml:space="preserve">鞋、背包</w:t>
      </w:r>
      <w:r>
        <w:rPr>
          <w:rFonts w:hint="eastAsia" w:ascii="仿宋" w:hAnsi="仿宋" w:eastAsia="仿宋"/>
          <w:sz w:val="28"/>
          <w:szCs w:val="28"/>
          <w:highlight w:val="none"/>
          <w:lang w:eastAsia="zh-CN"/>
        </w:rPr>
        <w:t xml:space="preserve">、拉杆箱</w:t>
      </w: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分）</w:t>
      </w:r>
      <w:r>
        <w:rPr>
          <w:rFonts w:hint="eastAsia" w:ascii="仿宋" w:hAnsi="仿宋" w:eastAsia="仿宋"/>
          <w:sz w:val="28"/>
          <w:szCs w:val="28"/>
          <w:highlight w:val="none"/>
          <w:lang w:val="zh-CN"/>
        </w:rPr>
        <w:t xml:space="preserve">：①颜色是否有色差、制作工艺：拼接线是否平服、对称；②</w:t>
      </w:r>
      <w:r>
        <w:rPr>
          <w:rFonts w:hint="eastAsia" w:ascii="仿宋" w:hAnsi="仿宋" w:eastAsia="仿宋"/>
          <w:sz w:val="28"/>
          <w:szCs w:val="28"/>
          <w:highlight w:val="none"/>
          <w:lang w:val="en-US" w:eastAsia="zh-CN"/>
        </w:rPr>
        <w:t xml:space="preserve">做工是否精细、无异味，工艺先进</w:t>
      </w:r>
      <w:r>
        <w:rPr>
          <w:rFonts w:hint="eastAsia" w:ascii="仿宋" w:hAnsi="仿宋" w:eastAsia="仿宋"/>
          <w:sz w:val="28"/>
          <w:szCs w:val="28"/>
          <w:highlight w:val="none"/>
          <w:lang w:val="zh-CN"/>
        </w:rPr>
        <w:t xml:space="preserve">；③整体不得有污渍、烫痕、划破；④</w:t>
      </w:r>
      <w:r>
        <w:rPr>
          <w:rFonts w:hint="eastAsia" w:ascii="仿宋" w:hAnsi="仿宋" w:eastAsia="仿宋"/>
          <w:sz w:val="28"/>
          <w:szCs w:val="28"/>
          <w:highlight w:val="none"/>
          <w:lang w:val="en-US" w:eastAsia="zh-CN"/>
        </w:rPr>
        <w:t xml:space="preserve">皮、面料是否色泽饱满、光泽度好、手感柔滑。</w:t>
      </w:r>
      <w:r>
        <w:rPr>
          <w:rFonts w:hint="eastAsia" w:ascii="仿宋" w:hAnsi="仿宋" w:eastAsia="仿宋"/>
          <w:sz w:val="28"/>
          <w:szCs w:val="28"/>
          <w:highlight w:val="none"/>
          <w:lang w:eastAsia="zh-CN"/>
        </w:rPr>
        <w:t xml:space="preserve">提供的样品做工精细、无异味得</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lang w:eastAsia="zh-CN"/>
        </w:rPr>
        <w:t xml:space="preserve">分；做工有瑕疵，无明显异味得</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lang w:eastAsia="zh-CN"/>
        </w:rPr>
        <w:t xml:space="preserve">分；存在异味，做工粗糙的得</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lang w:eastAsia="zh-CN"/>
        </w:rPr>
        <w:t xml:space="preserve">分。</w:t>
      </w:r>
      <w:r/>
    </w:p>
    <w:p>
      <w:pPr>
        <w:jc w:val="both"/>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b/>
          <w:sz w:val="36"/>
          <w:szCs w:val="36"/>
        </w:rPr>
      </w:r>
      <w:r/>
    </w:p>
    <w:p>
      <w:pPr>
        <w:ind w:firstLine="2530"/>
        <w:jc w:val="both"/>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b/>
          <w:sz w:val="36"/>
          <w:szCs w:val="36"/>
        </w:rPr>
      </w:r>
      <w:r/>
    </w:p>
    <w:p>
      <w:pPr>
        <w:ind w:firstLine="2530"/>
        <w:jc w:val="both"/>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b/>
          <w:sz w:val="36"/>
          <w:szCs w:val="36"/>
        </w:rPr>
      </w:r>
      <w:r/>
    </w:p>
    <w:p>
      <w:pPr>
        <w:jc w:val="both"/>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b/>
          <w:sz w:val="36"/>
          <w:szCs w:val="36"/>
        </w:rPr>
      </w:r>
      <w:r/>
    </w:p>
    <w:p>
      <w:pPr>
        <w:ind w:firstLine="2530"/>
        <w:jc w:val="both"/>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b/>
          <w:sz w:val="36"/>
          <w:szCs w:val="36"/>
        </w:rPr>
        <w:t xml:space="preserve">第四章  合同格式及条款</w:t>
      </w:r>
      <w:r/>
    </w:p>
    <w:p>
      <w:pPr>
        <w:ind w:firstLine="560"/>
        <w:keepLines w:val="0"/>
        <w:keepNext w:val="0"/>
        <w:pageBreakBefore w:val="0"/>
        <w:spacing w:line="520" w:lineRule="exact"/>
        <w:tabs>
          <w:tab w:val="left" w:pos="180" w:leader="none"/>
        </w:tabs>
        <w:rPr>
          <w:rFonts w:hint="eastAsia" w:ascii="仿宋" w:hAnsi="仿宋" w:eastAsia="仿宋"/>
          <w:sz w:val="32"/>
        </w:rPr>
        <w:outlineLvl w:val="9"/>
      </w:pPr>
      <w:r>
        <w:rPr>
          <w:rFonts w:hint="eastAsia" w:ascii="仿宋" w:hAnsi="仿宋" w:eastAsia="仿宋"/>
          <w:bCs/>
          <w:sz w:val="28"/>
          <w:szCs w:val="28"/>
        </w:rPr>
        <w:t xml:space="preserve">注:以下为采购人提出中标后签订本项目合同的条款，投标人必须实质性响应，中标投标人不得提出实质性的修改，关于专用条款将由采购人与中标投标人结合本项目具体情况协商后签订。</w:t>
      </w:r>
      <w:r/>
    </w:p>
    <w:p>
      <w:pPr>
        <w:pStyle w:val="880"/>
        <w:ind w:firstLine="3066"/>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r>
      <w:r/>
    </w:p>
    <w:p>
      <w:pPr>
        <w:pStyle w:val="949"/>
        <w:ind w:firstLine="3066"/>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一、合同格式</w:t>
      </w:r>
      <w:r/>
    </w:p>
    <w:p>
      <w:pPr>
        <w:jc w:val="left"/>
        <w:keepLines w:val="0"/>
        <w:keepNext w:val="0"/>
        <w:pageBreakBefore w:val="0"/>
        <w:spacing w:line="520" w:lineRule="exact"/>
        <w:rPr>
          <w:rFonts w:ascii="仿宋" w:hAnsi="仿宋" w:eastAsia="仿宋" w:cs="Arial Unicode MS"/>
          <w:color w:val="000000"/>
          <w:sz w:val="28"/>
          <w:szCs w:val="28"/>
        </w:rPr>
        <w:outlineLvl w:val="9"/>
      </w:pPr>
      <w:r>
        <w:rPr>
          <w:rFonts w:hint="eastAsia" w:ascii="仿宋" w:hAnsi="仿宋" w:eastAsia="仿宋" w:cs="Arial Unicode MS"/>
          <w:color w:val="000000"/>
          <w:sz w:val="28"/>
          <w:szCs w:val="28"/>
        </w:rPr>
        <w:t xml:space="preserve">甲方</w:t>
      </w:r>
      <w:r>
        <w:rPr>
          <w:rFonts w:ascii="仿宋" w:hAnsi="仿宋" w:eastAsia="仿宋" w:cs="Arial Unicode MS"/>
          <w:color w:val="000000"/>
          <w:sz w:val="28"/>
          <w:szCs w:val="28"/>
        </w:rPr>
        <w:t xml:space="preserve">: </w:t>
      </w:r>
      <w:r/>
    </w:p>
    <w:p>
      <w:pPr>
        <w:pStyle w:val="94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cs="Arial Unicode MS"/>
          <w:color w:val="000000"/>
          <w:sz w:val="28"/>
          <w:szCs w:val="28"/>
        </w:rPr>
        <w:t xml:space="preserve">乙方</w:t>
      </w:r>
      <w:r>
        <w:rPr>
          <w:rFonts w:ascii="仿宋" w:hAnsi="仿宋" w:eastAsia="仿宋" w:cs="Arial Unicode MS"/>
          <w:color w:val="000000"/>
          <w:sz w:val="28"/>
          <w:szCs w:val="28"/>
        </w:rPr>
        <w:t xml:space="preserve">:</w:t>
      </w:r>
      <w:r/>
    </w:p>
    <w:p>
      <w:pPr>
        <w:pStyle w:val="949"/>
        <w:ind w:firstLine="63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甲、乙双方根据项目编号</w:t>
      </w:r>
      <w:r>
        <w:rPr>
          <w:rFonts w:hint="eastAsia" w:ascii="仿宋" w:hAnsi="仿宋" w:eastAsia="仿宋"/>
          <w:sz w:val="28"/>
          <w:szCs w:val="28"/>
          <w:u w:val="single"/>
        </w:rPr>
        <w:t xml:space="preserve">          </w:t>
      </w:r>
      <w:r>
        <w:rPr>
          <w:rFonts w:hint="eastAsia" w:ascii="仿宋" w:hAnsi="仿宋" w:eastAsia="仿宋"/>
          <w:sz w:val="28"/>
          <w:szCs w:val="28"/>
        </w:rPr>
        <w:t xml:space="preserve">的</w:t>
      </w:r>
      <w:r>
        <w:rPr>
          <w:rFonts w:hint="eastAsia" w:ascii="仿宋" w:hAnsi="仿宋" w:eastAsia="仿宋"/>
          <w:sz w:val="28"/>
          <w:szCs w:val="28"/>
          <w:u w:val="single"/>
        </w:rPr>
        <w:t xml:space="preserve">            </w:t>
      </w:r>
      <w:r>
        <w:rPr>
          <w:rFonts w:hint="eastAsia" w:ascii="仿宋" w:hAnsi="仿宋" w:eastAsia="仿宋"/>
          <w:sz w:val="28"/>
          <w:szCs w:val="28"/>
        </w:rPr>
        <w:t xml:space="preserve">采购项目公开招标采购结果及招标文件的要求</w:t>
      </w:r>
      <w:r>
        <w:rPr>
          <w:rFonts w:ascii="仿宋" w:hAnsi="仿宋" w:eastAsia="仿宋"/>
          <w:sz w:val="28"/>
          <w:szCs w:val="28"/>
        </w:rPr>
        <w:t xml:space="preserve">,</w:t>
      </w:r>
      <w:r>
        <w:rPr>
          <w:rFonts w:hint="eastAsia" w:ascii="仿宋" w:hAnsi="仿宋" w:eastAsia="仿宋"/>
          <w:sz w:val="28"/>
          <w:szCs w:val="28"/>
        </w:rPr>
        <w:t xml:space="preserve">经协商一致</w:t>
      </w:r>
      <w:r>
        <w:rPr>
          <w:rFonts w:ascii="仿宋" w:hAnsi="仿宋" w:eastAsia="仿宋"/>
          <w:sz w:val="28"/>
          <w:szCs w:val="28"/>
        </w:rPr>
        <w:t xml:space="preserve">,</w:t>
      </w:r>
      <w:r>
        <w:rPr>
          <w:rFonts w:hint="eastAsia" w:ascii="仿宋" w:hAnsi="仿宋" w:eastAsia="仿宋"/>
          <w:sz w:val="28"/>
          <w:szCs w:val="28"/>
        </w:rPr>
        <w:t xml:space="preserve">达成如下购销合同</w:t>
      </w:r>
      <w:r>
        <w:rPr>
          <w:rFonts w:ascii="仿宋" w:hAnsi="仿宋" w:eastAsia="仿宋"/>
          <w:sz w:val="28"/>
          <w:szCs w:val="28"/>
        </w:rPr>
        <w:t xml:space="preserve">:</w:t>
      </w:r>
      <w:r/>
    </w:p>
    <w:p>
      <w:pPr>
        <w:pStyle w:val="949"/>
        <w:ind w:left="-359" w:firstLine="96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szCs w:val="28"/>
        </w:rPr>
        <w:t xml:space="preserve">一</w:t>
      </w:r>
      <w:r>
        <w:rPr>
          <w:rFonts w:hint="eastAsia" w:ascii="仿宋" w:hAnsi="仿宋" w:eastAsia="仿宋"/>
          <w:sz w:val="28"/>
        </w:rPr>
        <w:t xml:space="preserve">、货物及数量</w:t>
      </w:r>
      <w:r/>
    </w:p>
    <w:p>
      <w:pPr>
        <w:pStyle w:val="949"/>
        <w:ind w:firstLine="56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本合同所提供的货物及数量详见“项目</w:t>
      </w:r>
      <w:r>
        <w:rPr>
          <w:rFonts w:hint="eastAsia" w:ascii="仿宋" w:hAnsi="仿宋" w:eastAsia="仿宋"/>
          <w:sz w:val="28"/>
        </w:rPr>
        <w:t xml:space="preserve">采购需求</w:t>
      </w:r>
      <w:r>
        <w:rPr>
          <w:rFonts w:hint="eastAsia" w:ascii="仿宋" w:hAnsi="仿宋" w:eastAsia="仿宋"/>
          <w:sz w:val="28"/>
          <w:szCs w:val="24"/>
        </w:rPr>
        <w:t xml:space="preserve">”。</w:t>
      </w:r>
      <w:r/>
    </w:p>
    <w:p>
      <w:pPr>
        <w:pStyle w:val="949"/>
        <w:ind w:left="-359" w:firstLine="96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二、合同金额</w:t>
      </w:r>
      <w:r/>
    </w:p>
    <w:p>
      <w:pPr>
        <w:pStyle w:val="949"/>
        <w:ind w:firstLine="495"/>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本合同的总金额(大写)为___________元人民币，分项价格详见乙方提交的投标报价明细表。</w:t>
      </w:r>
      <w:r/>
    </w:p>
    <w:p>
      <w:pPr>
        <w:pStyle w:val="949"/>
        <w:ind w:left="-359" w:firstLine="963"/>
        <w:keepLines w:val="0"/>
        <w:keepNext w:val="0"/>
        <w:pageBreakBefore w:val="0"/>
        <w:spacing w:line="520" w:lineRule="exact"/>
        <w:rPr>
          <w:rFonts w:hint="eastAsia" w:ascii="仿宋" w:hAnsi="仿宋" w:eastAsia="仿宋"/>
          <w:bCs/>
          <w:sz w:val="28"/>
          <w:szCs w:val="32"/>
        </w:rPr>
        <w:outlineLvl w:val="9"/>
      </w:pPr>
      <w:r>
        <w:rPr>
          <w:rFonts w:hint="eastAsia" w:ascii="仿宋" w:hAnsi="仿宋" w:eastAsia="仿宋"/>
          <w:bCs/>
          <w:sz w:val="28"/>
          <w:szCs w:val="32"/>
        </w:rPr>
        <w:t xml:space="preserve">三、</w:t>
      </w:r>
      <w:r>
        <w:rPr>
          <w:rFonts w:hint="eastAsia" w:ascii="仿宋" w:hAnsi="仿宋" w:eastAsia="仿宋"/>
          <w:sz w:val="28"/>
        </w:rPr>
        <w:t xml:space="preserve">供货时间和地点</w:t>
      </w:r>
      <w:r/>
    </w:p>
    <w:p>
      <w:pPr>
        <w:pStyle w:val="94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本合同供货时间和地点在招标文件中有明确规定。</w:t>
      </w:r>
      <w:r/>
    </w:p>
    <w:p>
      <w:pPr>
        <w:pStyle w:val="949"/>
        <w:ind w:left="-357" w:firstLine="96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四、付款</w:t>
      </w:r>
      <w:r/>
    </w:p>
    <w:p>
      <w:pPr>
        <w:pStyle w:val="949"/>
        <w:ind w:firstLine="56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本合同的付款条件在</w:t>
      </w:r>
      <w:r>
        <w:rPr>
          <w:rFonts w:hint="eastAsia" w:ascii="仿宋" w:hAnsi="仿宋" w:eastAsia="仿宋"/>
          <w:sz w:val="28"/>
          <w:szCs w:val="28"/>
        </w:rPr>
        <w:t xml:space="preserve">招标文件</w:t>
      </w:r>
      <w:r>
        <w:rPr>
          <w:rFonts w:hint="eastAsia" w:ascii="仿宋" w:hAnsi="仿宋" w:eastAsia="仿宋"/>
          <w:sz w:val="28"/>
          <w:szCs w:val="24"/>
        </w:rPr>
        <w:t xml:space="preserve">中有明确规定。</w:t>
      </w:r>
      <w:r/>
    </w:p>
    <w:p>
      <w:pPr>
        <w:pStyle w:val="94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五、验收</w:t>
      </w:r>
      <w:r/>
    </w:p>
    <w:p>
      <w:pPr>
        <w:pStyle w:val="94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甲方按招标文件相关要求进行。如需委托第三方验收，第三方是指:</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，验收费用由甲方承担。因乙方交付的货物不符合标准导致甲方重复支出的验收费用，由乙方承担。</w:t>
      </w:r>
      <w:r>
        <w:rPr>
          <w:rFonts w:ascii="仿宋" w:hAnsi="仿宋" w:eastAsia="仿宋"/>
          <w:sz w:val="28"/>
          <w:szCs w:val="28"/>
        </w:rPr>
        <w:t xml:space="preserve"> </w:t>
      </w:r>
      <w:r/>
    </w:p>
    <w:p>
      <w:pPr>
        <w:pStyle w:val="94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六、履约保证金</w:t>
      </w:r>
      <w:r/>
    </w:p>
    <w:p>
      <w:pPr>
        <w:pStyle w:val="950"/>
        <w:ind w:firstLine="560"/>
        <w:keepLines w:val="0"/>
        <w:keepNext w:val="0"/>
        <w:pageBreakBefore w:val="0"/>
        <w:spacing w:line="520" w:lineRule="exact"/>
        <w:rPr>
          <w:rFonts w:ascii="仿宋" w:hAnsi="仿宋" w:eastAsia="仿宋"/>
          <w:b/>
          <w:bCs/>
          <w:color w:val="000000"/>
          <w:sz w:val="28"/>
          <w:szCs w:val="28"/>
          <w:highlight w:val="yellow"/>
          <w:lang w:val="en-US" w:eastAsia="zh-CN"/>
        </w:rPr>
        <w:outlineLvl w:val="9"/>
      </w:pPr>
      <w:r>
        <w:rPr>
          <w:rFonts w:hint="eastAsia" w:ascii="仿宋" w:hAnsi="仿宋" w:eastAsia="仿宋"/>
          <w:sz w:val="28"/>
          <w:szCs w:val="28"/>
          <w:highlight w:val="none"/>
        </w:rPr>
        <w:t xml:space="preserve">1、</w:t>
      </w:r>
      <w:r>
        <w:rPr>
          <w:rFonts w:ascii="仿宋" w:hAnsi="仿宋" w:eastAsia="仿宋"/>
          <w:sz w:val="28"/>
          <w:szCs w:val="28"/>
          <w:highlight w:val="none"/>
        </w:rPr>
        <w:t xml:space="preserve">乙方交纳</w:t>
      </w:r>
      <w:r>
        <w:rPr>
          <w:rFonts w:hint="eastAsia" w:ascii="仿宋" w:hAnsi="仿宋" w:eastAsia="仿宋"/>
          <w:sz w:val="28"/>
          <w:szCs w:val="28"/>
          <w:highlight w:val="none"/>
        </w:rPr>
        <w:t xml:space="preserve">合同金额</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eastAsia="zh-CN"/>
        </w:rPr>
        <w:t xml:space="preserve">的</w:t>
      </w:r>
      <w:r>
        <w:rPr>
          <w:rFonts w:ascii="仿宋" w:hAnsi="仿宋" w:eastAsia="仿宋"/>
          <w:sz w:val="28"/>
          <w:szCs w:val="28"/>
          <w:highlight w:val="none"/>
        </w:rPr>
        <w:t xml:space="preserve">人民币</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ascii="仿宋" w:hAnsi="仿宋" w:eastAsia="仿宋"/>
          <w:sz w:val="28"/>
          <w:szCs w:val="28"/>
          <w:highlight w:val="none"/>
        </w:rPr>
        <w:t xml:space="preserve">元</w:t>
      </w:r>
      <w:r>
        <w:rPr>
          <w:rFonts w:hint="eastAsia" w:ascii="仿宋" w:hAnsi="仿宋" w:eastAsia="仿宋"/>
          <w:sz w:val="28"/>
          <w:szCs w:val="28"/>
          <w:highlight w:val="none"/>
          <w:lang w:eastAsia="zh-CN"/>
        </w:rPr>
        <w:t xml:space="preserve">）</w:t>
      </w:r>
      <w:r>
        <w:rPr>
          <w:rFonts w:ascii="仿宋" w:hAnsi="仿宋" w:eastAsia="仿宋"/>
          <w:sz w:val="28"/>
          <w:szCs w:val="28"/>
          <w:highlight w:val="none"/>
        </w:rPr>
        <w:t xml:space="preserve">作为本合同的履约保证金。</w:t>
      </w:r>
      <w:r/>
    </w:p>
    <w:p>
      <w:pPr>
        <w:numPr>
          <w:ilvl w:val="0"/>
          <w:numId w:val="5"/>
        </w:num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乙方提供的履约保证金可以是人民币形式（银行本票、汇票、支票、电汇），或</w:t>
      </w:r>
      <w:r>
        <w:rPr>
          <w:rFonts w:ascii="仿宋" w:hAnsi="仿宋" w:eastAsia="仿宋"/>
          <w:sz w:val="28"/>
          <w:szCs w:val="28"/>
        </w:rPr>
        <w:t xml:space="preserve">银行保函、担保公司的保证担保或保险公司的保证保险等多种形式。</w:t>
      </w:r>
      <w:r/>
    </w:p>
    <w:p>
      <w:pPr>
        <w:numPr>
          <w:ilvl w:val="0"/>
          <w:numId w:val="5"/>
        </w:num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乙方</w:t>
      </w:r>
      <w:r>
        <w:rPr>
          <w:rFonts w:ascii="仿宋" w:hAnsi="仿宋" w:eastAsia="仿宋"/>
          <w:sz w:val="28"/>
          <w:szCs w:val="28"/>
        </w:rPr>
        <w:t xml:space="preserve">选取银行保函、担保公司的保证担保或保险公司的保证保险等形式的向采购人缴纳</w:t>
      </w:r>
      <w:r>
        <w:rPr>
          <w:rFonts w:hint="eastAsia" w:ascii="仿宋" w:hAnsi="仿宋" w:eastAsia="仿宋"/>
          <w:sz w:val="28"/>
          <w:szCs w:val="28"/>
        </w:rPr>
        <w:t xml:space="preserve">的</w:t>
      </w:r>
      <w:r>
        <w:rPr>
          <w:rFonts w:ascii="仿宋" w:hAnsi="仿宋" w:eastAsia="仿宋"/>
          <w:sz w:val="28"/>
          <w:szCs w:val="28"/>
        </w:rPr>
        <w:t xml:space="preserve">，如保函（担保、保险等）</w:t>
      </w:r>
      <w:r>
        <w:rPr>
          <w:rFonts w:hint="eastAsia" w:ascii="仿宋" w:hAnsi="仿宋" w:eastAsia="仿宋"/>
          <w:sz w:val="28"/>
          <w:szCs w:val="28"/>
        </w:rPr>
        <w:t xml:space="preserve">的约定期到期但乙方履约仍未结束的</w:t>
      </w:r>
      <w:r>
        <w:rPr>
          <w:rFonts w:ascii="仿宋" w:hAnsi="仿宋" w:eastAsia="仿宋"/>
          <w:sz w:val="28"/>
          <w:szCs w:val="28"/>
        </w:rPr>
        <w:t xml:space="preserve">，</w:t>
      </w:r>
      <w:r>
        <w:rPr>
          <w:rFonts w:hint="eastAsia" w:ascii="仿宋" w:hAnsi="仿宋" w:eastAsia="仿宋"/>
          <w:sz w:val="28"/>
          <w:szCs w:val="28"/>
        </w:rPr>
        <w:t xml:space="preserve">乙方</w:t>
      </w:r>
      <w:r>
        <w:rPr>
          <w:rFonts w:ascii="仿宋" w:hAnsi="仿宋" w:eastAsia="仿宋"/>
          <w:sz w:val="28"/>
          <w:szCs w:val="28"/>
        </w:rPr>
        <w:t xml:space="preserve">须进行续保。</w:t>
      </w:r>
      <w:r/>
    </w:p>
    <w:p>
      <w:pPr>
        <w:numPr>
          <w:ilvl w:val="0"/>
          <w:numId w:val="5"/>
        </w:num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5</w:t>
      </w:r>
      <w:r>
        <w:rPr>
          <w:rFonts w:hint="eastAsia" w:ascii="仿宋" w:hAnsi="仿宋" w:eastAsia="仿宋"/>
          <w:sz w:val="28"/>
          <w:szCs w:val="28"/>
        </w:rPr>
        <w:t xml:space="preserve">、如乙方未能履行合同规定的义务，甲方有权从履约保证金中取得补偿。</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、履约保证金在合同约定期间内不予退还或者应完全有效，约定期间届满之日起</w:t>
      </w:r>
      <w:r>
        <w:rPr>
          <w:rFonts w:ascii="仿宋" w:hAnsi="仿宋" w:eastAsia="仿宋"/>
          <w:sz w:val="28"/>
          <w:szCs w:val="28"/>
        </w:rPr>
        <w:t xml:space="preserve"> 5</w:t>
      </w:r>
      <w:r>
        <w:rPr>
          <w:rFonts w:hint="eastAsia" w:ascii="仿宋" w:hAnsi="仿宋" w:eastAsia="仿宋"/>
          <w:sz w:val="28"/>
          <w:szCs w:val="28"/>
        </w:rPr>
        <w:t xml:space="preserve">个工作日内，甲方应将履约保证金退还乙方；逾期退还的，按中国人民银行同期贷款基利率上浮</w:t>
      </w:r>
      <w:r>
        <w:rPr>
          <w:rFonts w:ascii="仿宋" w:hAnsi="仿宋" w:eastAsia="仿宋"/>
          <w:sz w:val="28"/>
          <w:szCs w:val="28"/>
        </w:rPr>
        <w:t xml:space="preserve">20%</w:t>
      </w:r>
      <w:r>
        <w:rPr>
          <w:rFonts w:hint="eastAsia" w:ascii="仿宋" w:hAnsi="仿宋" w:eastAsia="仿宋"/>
          <w:sz w:val="28"/>
          <w:szCs w:val="28"/>
        </w:rPr>
        <w:t xml:space="preserve">后的利率支付超期资金占用费，但因乙方自身原因导致无法及时退还的除外。</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  </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、履约保证金在合同约定期间内不予退还或者应完全有效，履约保证金在项目验收合格后无息退还给乙方。</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七、合同纠纷处理</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本合同执行过程中发生纠纷，由甲乙双方协商解决，若协商不成，作如下</w:t>
      </w:r>
      <w:r>
        <w:rPr>
          <w:rFonts w:ascii="仿宋" w:hAnsi="仿宋" w:eastAsia="仿宋"/>
          <w:sz w:val="28"/>
          <w:szCs w:val="28"/>
          <w:u w:val="single"/>
        </w:rPr>
        <w:t xml:space="preserve"> </w:t>
      </w:r>
      <w:r>
        <w:rPr>
          <w:rFonts w:hint="eastAsia" w:ascii="仿宋" w:hAnsi="仿宋" w:eastAsia="仿宋"/>
          <w:sz w:val="28"/>
          <w:szCs w:val="28"/>
          <w:u w:val="single"/>
          <w:lang w:val="en-US" w:eastAsia="zh-CN"/>
        </w:rPr>
        <w:t xml:space="preserve">2</w:t>
      </w:r>
      <w:r>
        <w:rPr>
          <w:rFonts w:ascii="仿宋" w:hAnsi="仿宋" w:eastAsia="仿宋"/>
          <w:sz w:val="28"/>
          <w:szCs w:val="28"/>
          <w:u w:val="single"/>
        </w:rPr>
        <w:t xml:space="preserve"> </w:t>
      </w:r>
      <w:r>
        <w:rPr>
          <w:rFonts w:hint="eastAsia" w:ascii="仿宋" w:hAnsi="仿宋" w:eastAsia="仿宋"/>
          <w:sz w:val="28"/>
          <w:szCs w:val="28"/>
        </w:rPr>
        <w:t xml:space="preserve">处理:</w:t>
      </w:r>
      <w:r>
        <w:rPr>
          <w:rFonts w:ascii="仿宋" w:hAnsi="仿宋" w:eastAsia="仿宋"/>
          <w:sz w:val="28"/>
          <w:szCs w:val="28"/>
        </w:rPr>
        <w:t xml:space="preserve"> </w:t>
      </w:r>
      <w:r/>
    </w:p>
    <w:p>
      <w:pPr>
        <w:ind w:firstLine="5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、申请仲裁。选定仲裁机构为淮安市仲裁委员会。</w:t>
      </w:r>
      <w:r>
        <w:rPr>
          <w:rFonts w:ascii="仿宋" w:hAnsi="仿宋" w:eastAsia="仿宋"/>
          <w:sz w:val="28"/>
          <w:szCs w:val="28"/>
        </w:rPr>
        <w:t xml:space="preserve"> </w:t>
      </w:r>
      <w:r/>
    </w:p>
    <w:p>
      <w:pPr>
        <w:ind w:firstLine="5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2</w:t>
      </w:r>
      <w:r>
        <w:rPr>
          <w:rFonts w:hint="eastAsia" w:ascii="仿宋" w:hAnsi="仿宋" w:eastAsia="仿宋"/>
          <w:sz w:val="28"/>
          <w:szCs w:val="28"/>
        </w:rPr>
        <w:t xml:space="preserve">、提起诉讼。约定由采购人所在地法院管辖。</w:t>
      </w:r>
      <w:r>
        <w:rPr>
          <w:rFonts w:ascii="仿宋" w:hAnsi="仿宋" w:eastAsia="仿宋"/>
          <w:sz w:val="28"/>
          <w:szCs w:val="28"/>
        </w:rPr>
        <w:t xml:space="preserve"> </w:t>
      </w:r>
      <w:r/>
    </w:p>
    <w:p>
      <w:pPr>
        <w:ind w:firstLine="54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八、合同生效及其它</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本合同经甲、乙双方加盖电子签章后生效。如有变动，必须经甲方、乙方协商一致后，方可更改。</w:t>
      </w:r>
      <w:r/>
    </w:p>
    <w:p>
      <w:pPr>
        <w:ind w:firstLine="54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九、组成本合同的文件包括</w:t>
      </w:r>
      <w:r/>
    </w:p>
    <w:p>
      <w:pPr>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1、合同格式及条款；</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2、招标文件和乙方的投标文件；</w:t>
      </w:r>
      <w:r>
        <w:rPr>
          <w:rFonts w:ascii="仿宋" w:hAnsi="仿宋" w:eastAsia="仿宋"/>
          <w:sz w:val="28"/>
          <w:szCs w:val="28"/>
        </w:rPr>
        <w:t xml:space="preserve"> </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3、中标通知书；</w:t>
      </w:r>
      <w:r>
        <w:rPr>
          <w:rFonts w:ascii="仿宋" w:hAnsi="仿宋" w:eastAsia="仿宋"/>
          <w:sz w:val="28"/>
          <w:szCs w:val="28"/>
        </w:rPr>
        <w:t xml:space="preserve"> </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4、甲乙双方商定的其他必要文件。</w:t>
      </w:r>
      <w:r>
        <w:rPr>
          <w:rFonts w:ascii="仿宋" w:hAnsi="仿宋" w:eastAsia="仿宋"/>
          <w:sz w:val="28"/>
          <w:szCs w:val="28"/>
        </w:rPr>
        <w:t xml:space="preserve"> </w:t>
      </w:r>
      <w:r>
        <w:rPr>
          <w:rFonts w:hint="eastAsia" w:ascii="仿宋" w:hAnsi="仿宋" w:eastAsia="仿宋"/>
          <w:sz w:val="28"/>
          <w:szCs w:val="28"/>
        </w:rPr>
        <w:t xml:space="preserve">上述合同文件内容互为补充，如有不明确，由甲方负责解释。</w:t>
      </w:r>
      <w:r/>
    </w:p>
    <w:p>
      <w:pPr>
        <w:pStyle w:val="94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r>
      <w:r/>
    </w:p>
    <w:p>
      <w:pPr>
        <w:pStyle w:val="949"/>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8"/>
        </w:rPr>
        <w:t xml:space="preserve">甲</w:t>
      </w:r>
      <w:r>
        <w:rPr>
          <w:rFonts w:hint="eastAsia" w:ascii="仿宋" w:hAnsi="仿宋" w:eastAsia="仿宋"/>
          <w:sz w:val="28"/>
          <w:szCs w:val="24"/>
        </w:rPr>
        <w:t xml:space="preserve">    方:                          </w:t>
      </w:r>
      <w:r>
        <w:rPr>
          <w:rFonts w:hint="eastAsia" w:ascii="仿宋" w:hAnsi="仿宋" w:eastAsia="仿宋"/>
          <w:sz w:val="28"/>
          <w:szCs w:val="28"/>
        </w:rPr>
        <w:t xml:space="preserve">乙</w:t>
      </w:r>
      <w:r>
        <w:rPr>
          <w:rFonts w:hint="eastAsia" w:ascii="仿宋" w:hAnsi="仿宋" w:eastAsia="仿宋"/>
          <w:sz w:val="28"/>
          <w:szCs w:val="24"/>
        </w:rPr>
        <w:t xml:space="preserve">    方:</w:t>
      </w:r>
      <w:r/>
    </w:p>
    <w:p>
      <w:pPr>
        <w:pStyle w:val="949"/>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单位盖章:（电子签章）              单位盖章:（电子签章）</w:t>
      </w:r>
      <w:r/>
    </w:p>
    <w:p>
      <w:pPr>
        <w:pStyle w:val="949"/>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代表签字:                          代表签字:</w:t>
      </w:r>
      <w:r/>
    </w:p>
    <w:p>
      <w:pPr>
        <w:pStyle w:val="949"/>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签定日期:                          签定日期:</w:t>
      </w:r>
      <w:r/>
    </w:p>
    <w:p>
      <w:pPr>
        <w:ind w:firstLine="2492"/>
        <w:keepLines w:val="0"/>
        <w:keepNext w:val="0"/>
        <w:pageBreakBefore w:val="0"/>
        <w:spacing w:line="640" w:lineRule="exact"/>
        <w:tabs>
          <w:tab w:val="left" w:pos="180" w:leader="none"/>
        </w:tabs>
        <w:rPr>
          <w:rFonts w:hint="eastAsia" w:ascii="宋体" w:hAnsi="宋体"/>
          <w:sz w:val="28"/>
          <w:szCs w:val="28"/>
        </w:rPr>
        <w:outlineLvl w:val="9"/>
      </w:pPr>
      <w:r>
        <w:rPr>
          <w:rFonts w:hint="eastAsia" w:ascii="宋体" w:hAnsi="宋体"/>
          <w:sz w:val="28"/>
          <w:szCs w:val="28"/>
        </w:rPr>
      </w:r>
      <w:r/>
    </w:p>
    <w:p>
      <w:pPr>
        <w:ind w:firstLine="2492"/>
        <w:keepLines w:val="0"/>
        <w:keepNext w:val="0"/>
        <w:pageBreakBefore w:val="0"/>
        <w:spacing w:line="640" w:lineRule="exact"/>
        <w:tabs>
          <w:tab w:val="left" w:pos="180" w:leader="none"/>
        </w:tabs>
        <w:rPr>
          <w:rFonts w:hint="eastAsia" w:ascii="宋体" w:hAnsi="宋体"/>
          <w:sz w:val="28"/>
          <w:szCs w:val="28"/>
        </w:rPr>
        <w:outlineLvl w:val="9"/>
      </w:pPr>
      <w:r>
        <w:rPr>
          <w:rFonts w:hint="eastAsia" w:ascii="宋体" w:hAnsi="宋体"/>
          <w:sz w:val="28"/>
          <w:szCs w:val="28"/>
        </w:rPr>
      </w:r>
      <w:r/>
    </w:p>
    <w:p>
      <w:pPr>
        <w:ind w:firstLine="2492"/>
        <w:keepLines w:val="0"/>
        <w:keepNext w:val="0"/>
        <w:pageBreakBefore w:val="0"/>
        <w:spacing w:line="640" w:lineRule="exact"/>
        <w:tabs>
          <w:tab w:val="left" w:pos="180" w:leader="none"/>
        </w:tabs>
        <w:rPr>
          <w:rFonts w:hint="eastAsia" w:ascii="宋体" w:hAnsi="宋体"/>
          <w:sz w:val="28"/>
          <w:szCs w:val="28"/>
        </w:rPr>
        <w:outlineLvl w:val="9"/>
      </w:pPr>
      <w:r>
        <w:rPr>
          <w:rFonts w:hint="eastAsia" w:ascii="宋体" w:hAnsi="宋体"/>
          <w:sz w:val="28"/>
          <w:szCs w:val="28"/>
        </w:rPr>
      </w:r>
      <w:r/>
    </w:p>
    <w:p>
      <w:pPr>
        <w:ind w:firstLine="2492"/>
        <w:keepLines w:val="0"/>
        <w:keepNext w:val="0"/>
        <w:pageBreakBefore w:val="0"/>
        <w:spacing w:line="640" w:lineRule="exact"/>
        <w:tabs>
          <w:tab w:val="left" w:pos="180" w:leader="none"/>
        </w:tabs>
        <w:rPr>
          <w:rFonts w:hint="eastAsia" w:ascii="宋体" w:hAnsi="宋体"/>
          <w:sz w:val="28"/>
          <w:szCs w:val="28"/>
        </w:rPr>
        <w:outlineLvl w:val="9"/>
      </w:pPr>
      <w:r>
        <w:rPr>
          <w:rFonts w:hint="eastAsia" w:ascii="宋体" w:hAnsi="宋体"/>
          <w:sz w:val="28"/>
          <w:szCs w:val="28"/>
        </w:rPr>
      </w:r>
      <w:r/>
    </w:p>
    <w:p>
      <w:pPr>
        <w:ind w:firstLine="2492"/>
        <w:keepLines w:val="0"/>
        <w:keepNext w:val="0"/>
        <w:pageBreakBefore w:val="0"/>
        <w:spacing w:line="640" w:lineRule="exact"/>
        <w:tabs>
          <w:tab w:val="left" w:pos="180" w:leader="none"/>
        </w:tabs>
        <w:rPr>
          <w:rFonts w:hint="eastAsia" w:ascii="宋体" w:hAnsi="宋体"/>
          <w:sz w:val="28"/>
          <w:szCs w:val="28"/>
        </w:rPr>
        <w:outlineLvl w:val="9"/>
      </w:pPr>
      <w:r>
        <w:rPr>
          <w:rFonts w:hint="eastAsia" w:ascii="宋体" w:hAnsi="宋体"/>
          <w:sz w:val="28"/>
          <w:szCs w:val="28"/>
        </w:rPr>
      </w:r>
      <w:r/>
    </w:p>
    <w:p>
      <w:pPr>
        <w:ind w:firstLine="2492"/>
        <w:keepLines w:val="0"/>
        <w:keepNext w:val="0"/>
        <w:pageBreakBefore w:val="0"/>
        <w:spacing w:line="640" w:lineRule="exact"/>
        <w:tabs>
          <w:tab w:val="left" w:pos="180" w:leader="none"/>
        </w:tabs>
        <w:rPr>
          <w:rFonts w:hint="eastAsia" w:ascii="宋体" w:hAnsi="宋体"/>
          <w:sz w:val="28"/>
          <w:szCs w:val="28"/>
        </w:rPr>
        <w:outlineLvl w:val="9"/>
      </w:pPr>
      <w:r>
        <w:rPr>
          <w:rFonts w:hint="eastAsia" w:ascii="宋体" w:hAnsi="宋体"/>
          <w:sz w:val="28"/>
          <w:szCs w:val="28"/>
        </w:rPr>
      </w:r>
      <w:r/>
    </w:p>
    <w:p>
      <w:pPr>
        <w:ind w:firstLine="2492"/>
        <w:keepLines w:val="0"/>
        <w:keepNext w:val="0"/>
        <w:pageBreakBefore w:val="0"/>
        <w:spacing w:line="640" w:lineRule="exact"/>
        <w:tabs>
          <w:tab w:val="left" w:pos="180" w:leader="none"/>
        </w:tabs>
        <w:rPr>
          <w:rFonts w:hint="eastAsia" w:ascii="宋体" w:hAnsi="宋体"/>
          <w:sz w:val="28"/>
          <w:szCs w:val="28"/>
        </w:rPr>
        <w:outlineLvl w:val="9"/>
      </w:pPr>
      <w:r>
        <w:rPr>
          <w:rFonts w:hint="eastAsia" w:ascii="宋体" w:hAnsi="宋体"/>
          <w:sz w:val="28"/>
          <w:szCs w:val="28"/>
        </w:rPr>
      </w:r>
      <w:r/>
    </w:p>
    <w:p>
      <w:pPr>
        <w:ind w:firstLine="2492"/>
        <w:keepLines w:val="0"/>
        <w:keepNext w:val="0"/>
        <w:pageBreakBefore w:val="0"/>
        <w:spacing w:line="640" w:lineRule="exact"/>
        <w:tabs>
          <w:tab w:val="left" w:pos="180" w:leader="none"/>
        </w:tabs>
        <w:rPr>
          <w:rFonts w:hint="eastAsia" w:ascii="宋体" w:hAnsi="宋体"/>
          <w:sz w:val="28"/>
          <w:szCs w:val="28"/>
        </w:rPr>
        <w:outlineLvl w:val="9"/>
      </w:pPr>
      <w:r>
        <w:rPr>
          <w:rFonts w:hint="eastAsia" w:ascii="宋体" w:hAnsi="宋体"/>
          <w:sz w:val="28"/>
          <w:szCs w:val="28"/>
        </w:rPr>
      </w:r>
      <w:r/>
    </w:p>
    <w:p>
      <w:pPr>
        <w:ind w:firstLine="2492"/>
        <w:keepLines w:val="0"/>
        <w:keepNext w:val="0"/>
        <w:pageBreakBefore w:val="0"/>
        <w:spacing w:line="640" w:lineRule="exact"/>
        <w:tabs>
          <w:tab w:val="left" w:pos="180" w:leader="none"/>
        </w:tabs>
        <w:rPr>
          <w:rFonts w:hint="eastAsia" w:ascii="宋体" w:hAnsi="宋体"/>
          <w:sz w:val="28"/>
          <w:szCs w:val="28"/>
        </w:rPr>
        <w:outlineLvl w:val="9"/>
      </w:pPr>
      <w:r>
        <w:rPr>
          <w:rFonts w:hint="eastAsia" w:ascii="宋体" w:hAnsi="宋体"/>
          <w:sz w:val="28"/>
          <w:szCs w:val="28"/>
        </w:rPr>
      </w:r>
      <w:r/>
    </w:p>
    <w:p>
      <w:pPr>
        <w:ind w:firstLine="2492"/>
        <w:keepLines w:val="0"/>
        <w:keepNext w:val="0"/>
        <w:pageBreakBefore w:val="0"/>
        <w:spacing w:line="640" w:lineRule="exact"/>
        <w:tabs>
          <w:tab w:val="left" w:pos="180" w:leader="none"/>
        </w:tabs>
        <w:rPr>
          <w:rFonts w:hint="eastAsia" w:ascii="宋体" w:hAnsi="宋体"/>
          <w:sz w:val="28"/>
          <w:szCs w:val="28"/>
        </w:rPr>
        <w:outlineLvl w:val="9"/>
      </w:pPr>
      <w:r>
        <w:rPr>
          <w:rFonts w:hint="eastAsia" w:ascii="宋体" w:hAnsi="宋体"/>
          <w:sz w:val="28"/>
          <w:szCs w:val="28"/>
        </w:rPr>
      </w:r>
      <w:r/>
    </w:p>
    <w:p>
      <w:pPr>
        <w:keepLines w:val="0"/>
        <w:keepNext w:val="0"/>
        <w:pageBreakBefore w:val="0"/>
        <w:spacing w:line="640" w:lineRule="exact"/>
        <w:tabs>
          <w:tab w:val="left" w:pos="180" w:leader="none"/>
        </w:tabs>
        <w:rPr>
          <w:rFonts w:hint="eastAsia" w:ascii="宋体" w:hAnsi="宋体"/>
          <w:sz w:val="28"/>
          <w:szCs w:val="28"/>
        </w:rPr>
        <w:outlineLvl w:val="9"/>
      </w:pPr>
      <w:r>
        <w:rPr>
          <w:rFonts w:hint="eastAsia" w:ascii="宋体" w:hAnsi="宋体"/>
          <w:sz w:val="28"/>
          <w:szCs w:val="28"/>
        </w:rPr>
      </w:r>
      <w:r/>
    </w:p>
    <w:p>
      <w:pPr>
        <w:ind w:firstLine="3360"/>
        <w:keepLines w:val="0"/>
        <w:keepNext w:val="0"/>
        <w:pageBreakBefore w:val="0"/>
        <w:spacing w:line="520" w:lineRule="exact"/>
        <w:tabs>
          <w:tab w:val="left" w:pos="180" w:leader="none"/>
        </w:tabs>
        <w:rPr>
          <w:rFonts w:hint="eastAsia" w:ascii="仿宋" w:hAnsi="仿宋" w:eastAsia="仿宋"/>
          <w:sz w:val="28"/>
          <w:szCs w:val="28"/>
        </w:rPr>
        <w:outlineLvl w:val="9"/>
      </w:pPr>
      <w:r>
        <w:rPr>
          <w:rFonts w:hint="eastAsia" w:ascii="仿宋" w:hAnsi="仿宋" w:eastAsia="仿宋"/>
          <w:sz w:val="28"/>
          <w:szCs w:val="28"/>
        </w:rPr>
      </w:r>
      <w:r/>
    </w:p>
    <w:p>
      <w:pPr>
        <w:ind w:firstLine="3360"/>
        <w:keepLines w:val="0"/>
        <w:keepNext w:val="0"/>
        <w:pageBreakBefore w:val="0"/>
        <w:spacing w:line="520" w:lineRule="exact"/>
        <w:tabs>
          <w:tab w:val="left" w:pos="180" w:leader="none"/>
        </w:tabs>
        <w:rPr>
          <w:rFonts w:hint="eastAsia" w:ascii="仿宋" w:hAnsi="仿宋" w:eastAsia="仿宋"/>
          <w:sz w:val="28"/>
          <w:szCs w:val="28"/>
        </w:rPr>
        <w:outlineLvl w:val="9"/>
      </w:pPr>
      <w:r>
        <w:rPr>
          <w:rFonts w:hint="eastAsia" w:ascii="仿宋" w:hAnsi="仿宋" w:eastAsia="仿宋"/>
          <w:sz w:val="28"/>
          <w:szCs w:val="28"/>
        </w:rPr>
      </w:r>
      <w:r/>
    </w:p>
    <w:p>
      <w:pPr>
        <w:ind w:firstLine="3360"/>
        <w:keepLines w:val="0"/>
        <w:keepNext w:val="0"/>
        <w:pageBreakBefore w:val="0"/>
        <w:spacing w:line="520" w:lineRule="exact"/>
        <w:tabs>
          <w:tab w:val="left" w:pos="180" w:leader="none"/>
        </w:tabs>
        <w:rPr>
          <w:rFonts w:hint="eastAsia" w:ascii="仿宋" w:hAnsi="仿宋" w:eastAsia="仿宋"/>
          <w:sz w:val="28"/>
          <w:szCs w:val="28"/>
        </w:rPr>
        <w:outlineLvl w:val="9"/>
      </w:pPr>
      <w:r>
        <w:rPr>
          <w:rFonts w:hint="eastAsia" w:ascii="仿宋" w:hAnsi="仿宋" w:eastAsia="仿宋"/>
          <w:sz w:val="28"/>
          <w:szCs w:val="28"/>
        </w:rPr>
      </w:r>
      <w:r/>
    </w:p>
    <w:p>
      <w:pPr>
        <w:ind w:firstLine="3360"/>
        <w:keepLines w:val="0"/>
        <w:keepNext w:val="0"/>
        <w:pageBreakBefore w:val="0"/>
        <w:spacing w:line="520" w:lineRule="exact"/>
        <w:tabs>
          <w:tab w:val="left" w:pos="180" w:leader="none"/>
        </w:tabs>
        <w:rPr>
          <w:rFonts w:hint="eastAsia" w:ascii="仿宋" w:hAnsi="仿宋" w:eastAsia="仿宋"/>
          <w:sz w:val="28"/>
          <w:szCs w:val="28"/>
        </w:rPr>
        <w:outlineLvl w:val="9"/>
      </w:pPr>
      <w:r>
        <w:rPr>
          <w:rFonts w:hint="eastAsia" w:ascii="仿宋" w:hAnsi="仿宋" w:eastAsia="仿宋"/>
          <w:sz w:val="28"/>
          <w:szCs w:val="28"/>
        </w:rPr>
      </w:r>
      <w:r/>
    </w:p>
    <w:p>
      <w:pPr>
        <w:ind w:firstLine="3920"/>
        <w:keepLines w:val="0"/>
        <w:keepNext w:val="0"/>
        <w:pageBreakBefore w:val="0"/>
        <w:spacing w:line="520" w:lineRule="exact"/>
        <w:tabs>
          <w:tab w:val="left" w:pos="180" w:leader="none"/>
        </w:tabs>
        <w:rPr>
          <w:rFonts w:hint="eastAsia" w:ascii="仿宋" w:hAnsi="仿宋" w:eastAsia="仿宋"/>
          <w:sz w:val="28"/>
          <w:szCs w:val="28"/>
        </w:rPr>
        <w:outlineLvl w:val="9"/>
      </w:pPr>
      <w:r>
        <w:rPr>
          <w:rFonts w:hint="eastAsia" w:ascii="仿宋" w:hAnsi="仿宋" w:eastAsia="仿宋"/>
          <w:sz w:val="28"/>
          <w:szCs w:val="28"/>
        </w:rPr>
        <w:t xml:space="preserve">二、合同条款</w:t>
      </w:r>
      <w:r/>
    </w:p>
    <w:p>
      <w:pPr>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1.定义</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本合同中下列术语应解释为</w:t>
      </w:r>
      <w:r>
        <w:rPr>
          <w:rFonts w:hint="eastAsia" w:ascii="仿宋" w:hAnsi="仿宋" w:eastAsia="仿宋"/>
          <w:sz w:val="28"/>
          <w:szCs w:val="28"/>
        </w:rPr>
        <w:t xml:space="preserve">:</w:t>
      </w:r>
      <w:r/>
    </w:p>
    <w:p>
      <w:pPr>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（1）“合同”系指甲方和乙方（以下简称合同双方）签署的、合同格式中列明的合同双方所达成的协议，包括所有的附件、附录和构成合同的所有文件。</w:t>
      </w:r>
      <w:r/>
    </w:p>
    <w:p>
      <w:pPr>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（2）“合同价”系指根据合同规定，乙方在完全履行合同义务后甲方应支付给乙方的价格。</w:t>
      </w:r>
      <w:r/>
    </w:p>
    <w:p>
      <w:pPr>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（3）“货物（含软件及相关服务）”系指乙方按合同要求，须向甲方提供的一切设备、机械、仪表、备件、工具、技术及手册等有关材料。</w:t>
      </w:r>
      <w:r/>
    </w:p>
    <w:p>
      <w:pPr>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（4）“服务”系指根据合同规定乙方承担与供货有关的所有辅助服务，如运输、保险以及其它的服务，如安装、调试、提供技术援助、培训和其他类似的义务。</w:t>
      </w:r>
      <w:r/>
    </w:p>
    <w:p>
      <w:pPr>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（5）“甲方”系指购买货物（含软件及相关服务）的单位。</w:t>
      </w:r>
      <w:r/>
    </w:p>
    <w:p>
      <w:pPr>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（6）“乙方”系指根据合同规定提供货物（含软件及相关服务）和服务的投标人。</w:t>
      </w:r>
      <w:r/>
    </w:p>
    <w:p>
      <w:pPr>
        <w:keepLines w:val="0"/>
        <w:keepNext w:val="0"/>
        <w:pageBreakBefore w:val="0"/>
        <w:spacing w:line="520" w:lineRule="exact"/>
        <w:rPr>
          <w:rFonts w:hint="eastAsia" w:ascii="仿宋" w:hAnsi="仿宋" w:eastAsia="仿宋"/>
          <w:bCs/>
          <w:sz w:val="28"/>
        </w:rPr>
        <w:outlineLvl w:val="9"/>
      </w:pPr>
      <w:r>
        <w:rPr>
          <w:rFonts w:hint="eastAsia" w:ascii="仿宋" w:hAnsi="仿宋" w:eastAsia="仿宋"/>
          <w:bCs/>
          <w:sz w:val="28"/>
        </w:rPr>
        <w:t xml:space="preserve">2.技术规范</w:t>
      </w:r>
      <w:r/>
    </w:p>
    <w:p>
      <w:pPr>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w:t>
      </w:r>
      <w:r>
        <w:rPr>
          <w:rFonts w:ascii="仿宋" w:hAnsi="仿宋" w:eastAsia="仿宋"/>
          <w:sz w:val="28"/>
          <w:szCs w:val="28"/>
        </w:rPr>
        <w:t xml:space="preserve"> </w:t>
      </w:r>
      <w:r/>
    </w:p>
    <w:p>
      <w:pPr>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3.专利权</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3.1乙方须保障甲方在使用该货物</w:t>
      </w:r>
      <w:r>
        <w:rPr>
          <w:rFonts w:hint="eastAsia" w:ascii="仿宋" w:hAnsi="仿宋" w:eastAsia="仿宋"/>
          <w:sz w:val="28"/>
          <w:szCs w:val="28"/>
        </w:rPr>
        <w:t xml:space="preserve">（含软件及相关服务）</w:t>
      </w:r>
      <w:r>
        <w:rPr>
          <w:rFonts w:hint="eastAsia" w:ascii="仿宋" w:hAnsi="仿宋" w:eastAsia="仿宋"/>
          <w:sz w:val="28"/>
        </w:rPr>
        <w:t xml:space="preserve">或其任何一部分时不受到第三方关于侵犯专利权、商标权、版权、专有技术等权利的指控。如果任何第三方提出侵权指控，乙方须与第三方交涉并承担可能发生的一切损失和费用。</w:t>
      </w:r>
      <w:r/>
    </w:p>
    <w:p>
      <w:pPr>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4.包装要求</w:t>
      </w:r>
      <w:r/>
    </w:p>
    <w:p>
      <w:pPr>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szCs w:val="28"/>
        </w:rPr>
        <w:t xml:space="preserve">4.1本项目中涉及商品的</w:t>
      </w:r>
      <w:r>
        <w:rPr>
          <w:rFonts w:ascii="仿宋" w:hAnsi="仿宋" w:eastAsia="仿宋"/>
          <w:sz w:val="28"/>
          <w:szCs w:val="28"/>
        </w:rPr>
        <w:t xml:space="preserve">包装应按照“财办库〔2020〕123号《关于印发《商品包装政府采购需求标准（试行）》、《快递包装政府采购需求标准（试行）》的通知》”执行</w:t>
      </w:r>
      <w:r>
        <w:rPr>
          <w:rFonts w:hint="eastAsia" w:ascii="仿宋" w:hAnsi="仿宋" w:eastAsia="仿宋"/>
          <w:sz w:val="28"/>
          <w:szCs w:val="28"/>
        </w:rPr>
        <w:t xml:space="preserve">,在供货、安装过程中能到做到低碳物流、环保节约、提高资源利用率；涉及设备运维参考《绿色数据中心政府采购需求标准（试行）》（财库【2023】7号文）执行。</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4.2除合同另有规定外，乙方提供的全部货物</w:t>
      </w:r>
      <w:r>
        <w:rPr>
          <w:rFonts w:hint="eastAsia" w:ascii="仿宋" w:hAnsi="仿宋" w:eastAsia="仿宋"/>
          <w:sz w:val="28"/>
          <w:szCs w:val="28"/>
        </w:rPr>
        <w:t xml:space="preserve">（含软件及相关服务），</w:t>
      </w:r>
      <w:r>
        <w:rPr>
          <w:rFonts w:hint="eastAsia" w:ascii="仿宋" w:hAnsi="仿宋" w:eastAsia="仿宋"/>
          <w:sz w:val="28"/>
        </w:rPr>
        <w:t xml:space="preserve">均应按相应的标准保护措施进行包装，使包装适应于远距离运输、防潮、防震、防锈和防粗暴装卸，确保货物</w:t>
      </w:r>
      <w:r>
        <w:rPr>
          <w:rFonts w:hint="eastAsia" w:ascii="仿宋" w:hAnsi="仿宋" w:eastAsia="仿宋"/>
          <w:sz w:val="28"/>
          <w:szCs w:val="28"/>
        </w:rPr>
        <w:t xml:space="preserve">（含软件及相关服务）</w:t>
      </w:r>
      <w:r>
        <w:rPr>
          <w:rFonts w:hint="eastAsia" w:ascii="仿宋" w:hAnsi="仿宋" w:eastAsia="仿宋"/>
          <w:sz w:val="28"/>
        </w:rPr>
        <w:t xml:space="preserve">安全无损运抵制现场。由于包装不善所引起的货物</w:t>
      </w:r>
      <w:r>
        <w:rPr>
          <w:rFonts w:hint="eastAsia" w:ascii="仿宋" w:hAnsi="仿宋" w:eastAsia="仿宋"/>
          <w:sz w:val="28"/>
          <w:szCs w:val="28"/>
        </w:rPr>
        <w:t xml:space="preserve">（含软件及相关服务）</w:t>
      </w:r>
      <w:r>
        <w:rPr>
          <w:rFonts w:hint="eastAsia" w:ascii="仿宋" w:hAnsi="仿宋" w:eastAsia="仿宋"/>
          <w:sz w:val="28"/>
        </w:rPr>
        <w:t xml:space="preserve">锈蚀、损坏和损失均由乙方承担。</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4.3每件包装箱内应附一份详细装箱单和质量合格证。</w:t>
      </w:r>
      <w:r/>
    </w:p>
    <w:p>
      <w:pPr>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5.装运标志</w:t>
      </w:r>
      <w:r/>
    </w:p>
    <w:p>
      <w:pPr>
        <w:ind w:firstLine="6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5.1 </w:t>
      </w:r>
      <w:r>
        <w:rPr>
          <w:rFonts w:hint="eastAsia" w:ascii="仿宋" w:hAnsi="仿宋" w:eastAsia="仿宋"/>
          <w:sz w:val="28"/>
          <w:szCs w:val="28"/>
        </w:rPr>
        <w:t xml:space="preserve">乙方应在每一包装箱邻接的四侧用不褪色的油漆以醒目的中文字样做出下列标记:</w:t>
      </w:r>
      <w:r>
        <w:rPr>
          <w:rFonts w:ascii="仿宋" w:hAnsi="仿宋" w:eastAsia="仿宋"/>
          <w:sz w:val="28"/>
          <w:szCs w:val="28"/>
        </w:rPr>
        <w:t xml:space="preserve"> </w:t>
      </w:r>
      <w:r/>
    </w:p>
    <w:p>
      <w:pPr>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（1）收货人</w:t>
      </w:r>
      <w:r>
        <w:rPr>
          <w:rFonts w:ascii="仿宋" w:hAnsi="仿宋" w:eastAsia="仿宋"/>
          <w:sz w:val="28"/>
          <w:szCs w:val="28"/>
        </w:rPr>
        <w:t xml:space="preserve"> </w:t>
      </w:r>
      <w:r/>
    </w:p>
    <w:p>
      <w:pPr>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）合同号</w:t>
      </w:r>
      <w:r>
        <w:rPr>
          <w:rFonts w:ascii="仿宋" w:hAnsi="仿宋" w:eastAsia="仿宋"/>
          <w:sz w:val="28"/>
          <w:szCs w:val="28"/>
        </w:rPr>
        <w:t xml:space="preserve"> </w:t>
      </w:r>
      <w:r/>
    </w:p>
    <w:p>
      <w:pPr>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）装运标志</w:t>
      </w:r>
      <w:r>
        <w:rPr>
          <w:rFonts w:ascii="仿宋" w:hAnsi="仿宋" w:eastAsia="仿宋"/>
          <w:sz w:val="28"/>
          <w:szCs w:val="28"/>
        </w:rPr>
        <w:t xml:space="preserve"> </w:t>
      </w:r>
      <w:r/>
    </w:p>
    <w:p>
      <w:pPr>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）收货人代号</w:t>
      </w:r>
      <w:r>
        <w:rPr>
          <w:rFonts w:ascii="仿宋" w:hAnsi="仿宋" w:eastAsia="仿宋"/>
          <w:sz w:val="28"/>
          <w:szCs w:val="28"/>
        </w:rPr>
        <w:t xml:space="preserve"> </w:t>
      </w:r>
      <w:r/>
    </w:p>
    <w:p>
      <w:pPr>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）目的地</w:t>
      </w:r>
      <w:r>
        <w:rPr>
          <w:rFonts w:ascii="仿宋" w:hAnsi="仿宋" w:eastAsia="仿宋"/>
          <w:sz w:val="28"/>
          <w:szCs w:val="28"/>
        </w:rPr>
        <w:t xml:space="preserve"> </w:t>
      </w:r>
      <w:r/>
    </w:p>
    <w:p>
      <w:pPr>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6</w:t>
      </w:r>
      <w:r>
        <w:rPr>
          <w:rFonts w:hint="eastAsia" w:ascii="仿宋" w:hAnsi="仿宋" w:eastAsia="仿宋"/>
          <w:sz w:val="28"/>
          <w:szCs w:val="28"/>
        </w:rPr>
        <w:t xml:space="preserve">）货物（含软件及相关服务）名称、品目号和箱号</w:t>
      </w:r>
      <w:r/>
    </w:p>
    <w:p>
      <w:pPr>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7</w:t>
      </w:r>
      <w:r>
        <w:rPr>
          <w:rFonts w:hint="eastAsia" w:ascii="仿宋" w:hAnsi="仿宋" w:eastAsia="仿宋"/>
          <w:sz w:val="28"/>
          <w:szCs w:val="28"/>
        </w:rPr>
        <w:t xml:space="preserve">）毛重／净重</w:t>
      </w:r>
      <w:r>
        <w:rPr>
          <w:rFonts w:ascii="仿宋" w:hAnsi="仿宋" w:eastAsia="仿宋"/>
          <w:sz w:val="28"/>
          <w:szCs w:val="28"/>
        </w:rPr>
        <w:t xml:space="preserve"> </w:t>
      </w:r>
      <w:r/>
    </w:p>
    <w:p>
      <w:pPr>
        <w:ind w:firstLine="42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8</w:t>
      </w:r>
      <w:r>
        <w:rPr>
          <w:rFonts w:hint="eastAsia" w:ascii="仿宋" w:hAnsi="仿宋" w:eastAsia="仿宋"/>
          <w:sz w:val="28"/>
          <w:szCs w:val="28"/>
        </w:rPr>
        <w:t xml:space="preserve">）尺寸（长</w:t>
      </w:r>
      <w:r>
        <w:rPr>
          <w:rFonts w:ascii="仿宋" w:hAnsi="仿宋" w:eastAsia="仿宋"/>
          <w:sz w:val="28"/>
          <w:szCs w:val="28"/>
        </w:rPr>
        <w:t xml:space="preserve">X</w:t>
      </w:r>
      <w:r>
        <w:rPr>
          <w:rFonts w:hint="eastAsia" w:ascii="仿宋" w:hAnsi="仿宋" w:eastAsia="仿宋"/>
          <w:sz w:val="28"/>
          <w:szCs w:val="28"/>
        </w:rPr>
        <w:t xml:space="preserve">宽</w:t>
      </w:r>
      <w:r>
        <w:rPr>
          <w:rFonts w:ascii="仿宋" w:hAnsi="仿宋" w:eastAsia="仿宋"/>
          <w:sz w:val="28"/>
          <w:szCs w:val="28"/>
        </w:rPr>
        <w:t xml:space="preserve">X</w:t>
      </w:r>
      <w:r>
        <w:rPr>
          <w:rFonts w:hint="eastAsia" w:ascii="仿宋" w:hAnsi="仿宋" w:eastAsia="仿宋"/>
          <w:sz w:val="28"/>
          <w:szCs w:val="28"/>
        </w:rPr>
        <w:t xml:space="preserve">高，以厘米计）</w:t>
      </w:r>
      <w:r>
        <w:rPr>
          <w:rFonts w:ascii="仿宋" w:hAnsi="仿宋" w:eastAsia="仿宋"/>
          <w:sz w:val="28"/>
          <w:szCs w:val="28"/>
        </w:rPr>
        <w:t xml:space="preserve"> </w:t>
      </w:r>
      <w:r/>
    </w:p>
    <w:p>
      <w:pPr>
        <w:ind w:firstLine="6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5.2 </w:t>
      </w:r>
      <w:r>
        <w:rPr>
          <w:rFonts w:hint="eastAsia" w:ascii="仿宋" w:hAnsi="仿宋" w:eastAsia="仿宋"/>
          <w:sz w:val="28"/>
          <w:szCs w:val="28"/>
        </w:rPr>
        <w:t xml:space="preserve">如果货物（含软件及相关服务）单件重量在两吨或两吨以上，乙方应在每件包装箱的两侧用中文和适当的运输标志标明</w:t>
      </w:r>
      <w:r>
        <w:rPr>
          <w:rFonts w:ascii="仿宋" w:hAnsi="仿宋" w:eastAsia="仿宋"/>
          <w:sz w:val="28"/>
          <w:szCs w:val="28"/>
        </w:rPr>
        <w:t xml:space="preserve">“</w:t>
      </w:r>
      <w:r>
        <w:rPr>
          <w:rFonts w:hint="eastAsia" w:ascii="仿宋" w:hAnsi="仿宋" w:eastAsia="仿宋"/>
          <w:sz w:val="28"/>
          <w:szCs w:val="28"/>
        </w:rPr>
        <w:t xml:space="preserve">重心</w:t>
      </w:r>
      <w:r>
        <w:rPr>
          <w:rFonts w:ascii="仿宋" w:hAnsi="仿宋" w:eastAsia="仿宋"/>
          <w:sz w:val="28"/>
          <w:szCs w:val="28"/>
        </w:rPr>
        <w:t xml:space="preserve">”</w:t>
      </w:r>
      <w:r>
        <w:rPr>
          <w:rFonts w:hint="eastAsia" w:ascii="仿宋" w:hAnsi="仿宋" w:eastAsia="仿宋"/>
          <w:sz w:val="28"/>
          <w:szCs w:val="28"/>
        </w:rPr>
        <w:t xml:space="preserve">和</w:t>
      </w:r>
      <w:r>
        <w:rPr>
          <w:rFonts w:ascii="仿宋" w:hAnsi="仿宋" w:eastAsia="仿宋"/>
          <w:sz w:val="28"/>
          <w:szCs w:val="28"/>
        </w:rPr>
        <w:t xml:space="preserve">“</w:t>
      </w:r>
      <w:r>
        <w:rPr>
          <w:rFonts w:hint="eastAsia" w:ascii="仿宋" w:hAnsi="仿宋" w:eastAsia="仿宋"/>
          <w:sz w:val="28"/>
          <w:szCs w:val="28"/>
        </w:rPr>
        <w:t xml:space="preserve">吊装点</w:t>
      </w:r>
      <w:r>
        <w:rPr>
          <w:rFonts w:ascii="仿宋" w:hAnsi="仿宋" w:eastAsia="仿宋"/>
          <w:sz w:val="28"/>
          <w:szCs w:val="28"/>
        </w:rPr>
        <w:t xml:space="preserve">”</w:t>
      </w:r>
      <w:r>
        <w:rPr>
          <w:rFonts w:hint="eastAsia" w:ascii="仿宋" w:hAnsi="仿宋" w:eastAsia="仿宋"/>
          <w:sz w:val="28"/>
          <w:szCs w:val="28"/>
        </w:rPr>
        <w:t xml:space="preserve">，以便装卸和搬运。根据货物（含软件及相关服务）的特点和运输的不同要求，乙方应在包装箱上清楚地标有“小心轻放”、</w:t>
      </w:r>
      <w:r>
        <w:rPr>
          <w:rFonts w:ascii="仿宋" w:hAnsi="仿宋" w:eastAsia="仿宋"/>
          <w:sz w:val="28"/>
          <w:szCs w:val="28"/>
        </w:rPr>
        <w:t xml:space="preserve">“</w:t>
      </w:r>
      <w:r>
        <w:rPr>
          <w:rFonts w:hint="eastAsia" w:ascii="仿宋" w:hAnsi="仿宋" w:eastAsia="仿宋"/>
          <w:sz w:val="28"/>
          <w:szCs w:val="28"/>
        </w:rPr>
        <w:t xml:space="preserve">勿倒置</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防潮</w:t>
      </w:r>
      <w:r>
        <w:rPr>
          <w:rFonts w:ascii="仿宋" w:hAnsi="仿宋" w:eastAsia="仿宋"/>
          <w:sz w:val="28"/>
          <w:szCs w:val="28"/>
        </w:rPr>
        <w:t xml:space="preserve">”</w:t>
      </w:r>
      <w:r>
        <w:rPr>
          <w:rFonts w:hint="eastAsia" w:ascii="仿宋" w:hAnsi="仿宋" w:eastAsia="仿宋"/>
          <w:sz w:val="28"/>
          <w:szCs w:val="28"/>
        </w:rPr>
        <w:t xml:space="preserve">等字样和其他适当的标记。</w:t>
      </w:r>
      <w:r>
        <w:rPr>
          <w:rFonts w:ascii="仿宋" w:hAnsi="仿宋" w:eastAsia="仿宋"/>
          <w:sz w:val="28"/>
          <w:szCs w:val="28"/>
        </w:rPr>
        <w:t xml:space="preserve"> </w:t>
      </w:r>
      <w:r/>
    </w:p>
    <w:p>
      <w:pPr>
        <w:ind w:firstLine="6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5</w:t>
      </w: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因缺少装运标志或者装运标志不明确导致货物在运输、装卸过程中产生的损失，乙方应承担相应的过错责任。</w:t>
      </w:r>
      <w:r/>
    </w:p>
    <w:p>
      <w:pPr>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6.付款方式</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6.1本合同以人民币付款。</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6.2乙方应按照与甲方签订的合同规定交货。交货后乙方向甲方提供下列单据，甲方按合同规定审核后付款:</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（1）发票；</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（2）制造厂家出具的质量检验证书等；</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（3）装箱单；</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（4）验收合格证；</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（5）使用方加盖公章证明货物交付使用合格的验收表。</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6.3甲方将按招标文件中规定的付款方式安排付款。</w:t>
      </w:r>
      <w:r/>
    </w:p>
    <w:p>
      <w:pPr>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7.伴随服务</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7.1乙方应按照国家有关规定和合同中所附的服务承诺提供服务。</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7.2除第7.1条规定外，乙方还应提供下列服务:</w:t>
      </w:r>
      <w:r/>
    </w:p>
    <w:p>
      <w:pPr>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（1）货物的现场安装和启动监督；</w:t>
      </w:r>
      <w:r/>
    </w:p>
    <w:p>
      <w:pPr>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（2）提供货物组装和维修所需的工具；</w:t>
      </w:r>
      <w:r/>
    </w:p>
    <w:p>
      <w:pPr>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（3）在合同中乙方承诺的期限内对所提供货物实施运行监督、维修，但前提条件是该服务并不能免除乙方在质量保证期内应承担的义务；</w:t>
      </w:r>
      <w:r/>
    </w:p>
    <w:p>
      <w:pPr>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（4）在项目交货现场就货物的安装、启动、运行、维护对甲方人员进行培训。</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7.3伴随服务的费用应含在合同价中，不单独进行支付。</w:t>
      </w:r>
      <w:r/>
    </w:p>
    <w:p>
      <w:pPr>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8.质量保证</w:t>
      </w:r>
      <w:r/>
    </w:p>
    <w:p>
      <w:pPr>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仿宋" w:hAnsi="仿宋" w:eastAsia="仿宋"/>
          <w:sz w:val="28"/>
          <w:szCs w:val="28"/>
        </w:rPr>
        <w:t xml:space="preserve"> </w:t>
      </w:r>
      <w:r/>
    </w:p>
    <w:p>
      <w:pPr>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.2 </w:t>
      </w:r>
      <w:r>
        <w:rPr>
          <w:rFonts w:hint="eastAsia" w:ascii="仿宋" w:hAnsi="仿宋" w:eastAsia="仿宋"/>
          <w:sz w:val="28"/>
          <w:szCs w:val="28"/>
        </w:rPr>
        <w:t xml:space="preserve">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仿宋" w:hAnsi="仿宋" w:eastAsia="仿宋"/>
          <w:sz w:val="28"/>
          <w:szCs w:val="28"/>
        </w:rPr>
        <w:t xml:space="preserve"> </w:t>
      </w:r>
      <w:r/>
    </w:p>
    <w:p>
      <w:pPr>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.3 </w:t>
      </w:r>
      <w:r>
        <w:rPr>
          <w:rFonts w:hint="eastAsia" w:ascii="仿宋" w:hAnsi="仿宋" w:eastAsia="仿宋"/>
          <w:sz w:val="28"/>
          <w:szCs w:val="28"/>
        </w:rPr>
        <w:t xml:space="preserve">乙方在收到通知后三十天内应免费维修或更换有缺陷的货物（含软件及相关服务）或部件。</w:t>
      </w:r>
      <w:r>
        <w:rPr>
          <w:rFonts w:ascii="仿宋" w:hAnsi="仿宋" w:eastAsia="仿宋"/>
          <w:sz w:val="28"/>
          <w:szCs w:val="28"/>
        </w:rPr>
        <w:t xml:space="preserve"> </w:t>
      </w:r>
      <w:r/>
    </w:p>
    <w:p>
      <w:pPr>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.4 </w:t>
      </w:r>
      <w:r>
        <w:rPr>
          <w:rFonts w:hint="eastAsia" w:ascii="仿宋" w:hAnsi="仿宋" w:eastAsia="仿宋"/>
          <w:sz w:val="28"/>
          <w:szCs w:val="28"/>
        </w:rPr>
        <w:t xml:space="preserve">如果乙方在收到通知后三十天内没有弥补缺陷，甲方可采取必要的补救措施，但风险和费用将由乙方承担。</w:t>
      </w:r>
      <w:r/>
    </w:p>
    <w:p>
      <w:pPr>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.5 </w:t>
      </w:r>
      <w:r>
        <w:rPr>
          <w:rFonts w:hint="eastAsia" w:ascii="仿宋" w:hAnsi="仿宋" w:eastAsia="仿宋"/>
          <w:sz w:val="28"/>
          <w:szCs w:val="28"/>
        </w:rPr>
        <w:t xml:space="preserve">除合同专用条款规定外，合同项下货物（含软件及相关服务）的质量保证期为自货物（含软件及相关服务）通过最终验收起</w:t>
      </w:r>
      <w:r>
        <w:rPr>
          <w:rFonts w:ascii="仿宋" w:hAnsi="仿宋" w:eastAsia="仿宋"/>
          <w:sz w:val="28"/>
          <w:szCs w:val="28"/>
        </w:rPr>
        <w:t xml:space="preserve">12</w:t>
      </w:r>
      <w:r>
        <w:rPr>
          <w:rFonts w:hint="eastAsia" w:ascii="仿宋" w:hAnsi="仿宋" w:eastAsia="仿宋"/>
          <w:sz w:val="28"/>
          <w:szCs w:val="28"/>
        </w:rPr>
        <w:t xml:space="preserve">个月。</w:t>
      </w:r>
      <w:r/>
    </w:p>
    <w:p>
      <w:pPr>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9.检验及安装</w:t>
      </w:r>
      <w:r/>
    </w:p>
    <w:p>
      <w:pPr>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仿宋" w:hAnsi="仿宋" w:eastAsia="仿宋"/>
          <w:sz w:val="28"/>
          <w:szCs w:val="28"/>
        </w:rPr>
        <w:t xml:space="preserve"> </w:t>
      </w:r>
      <w:r/>
    </w:p>
    <w:p>
      <w:pPr>
        <w:ind w:firstLine="660"/>
        <w:keepLines w:val="0"/>
        <w:keepNext w:val="0"/>
        <w:pageBreakBefore w:val="0"/>
        <w:spacing w:line="520" w:lineRule="exact"/>
        <w:rPr>
          <w:rFonts w:hint="eastAsia" w:ascii="仿宋" w:hAnsi="仿宋" w:eastAsia="仿宋"/>
          <w:b/>
          <w:sz w:val="28"/>
        </w:rPr>
        <w:outlineLvl w:val="9"/>
      </w:pPr>
      <w:r>
        <w:rPr>
          <w:rFonts w:hint="eastAsia" w:ascii="仿宋" w:hAnsi="仿宋" w:eastAsia="仿宋"/>
          <w:sz w:val="28"/>
          <w:szCs w:val="28"/>
        </w:rPr>
        <w:t xml:space="preserve">9</w:t>
      </w:r>
      <w:r>
        <w:rPr>
          <w:rFonts w:ascii="仿宋" w:hAnsi="仿宋" w:eastAsia="仿宋"/>
          <w:sz w:val="28"/>
          <w:szCs w:val="28"/>
        </w:rPr>
        <w:t xml:space="preserve">.2 </w:t>
      </w:r>
      <w:r>
        <w:rPr>
          <w:rFonts w:hint="eastAsia" w:ascii="仿宋" w:hAnsi="仿宋" w:eastAsia="仿宋"/>
          <w:sz w:val="28"/>
          <w:szCs w:val="28"/>
        </w:rPr>
        <w:t xml:space="preserve">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仿宋" w:hAnsi="仿宋" w:eastAsia="仿宋"/>
          <w:sz w:val="28"/>
          <w:szCs w:val="28"/>
        </w:rPr>
        <w:t xml:space="preserve">90</w:t>
      </w:r>
      <w:r>
        <w:rPr>
          <w:rFonts w:hint="eastAsia" w:ascii="仿宋" w:hAnsi="仿宋" w:eastAsia="仿宋"/>
          <w:sz w:val="28"/>
          <w:szCs w:val="28"/>
        </w:rPr>
        <w:t xml:space="preserve">天内，根据甲方按检验标准自己检验的结果或当地商检部门出具的检验证书向乙方提出索赔，除责任由保险公司或运输部门承担的之外。</w:t>
      </w:r>
      <w:r>
        <w:rPr>
          <w:rFonts w:ascii="仿宋" w:hAnsi="仿宋" w:eastAsia="仿宋"/>
          <w:sz w:val="28"/>
          <w:szCs w:val="28"/>
        </w:rPr>
        <w:t xml:space="preserve"> </w:t>
      </w:r>
      <w:r/>
    </w:p>
    <w:p>
      <w:pPr>
        <w:ind w:firstLine="660"/>
        <w:keepLines w:val="0"/>
        <w:keepNext w:val="0"/>
        <w:pageBreakBefore w:val="0"/>
        <w:spacing w:line="520" w:lineRule="exact"/>
        <w:rPr>
          <w:rFonts w:hint="eastAsia" w:ascii="仿宋" w:hAnsi="仿宋" w:eastAsia="仿宋"/>
          <w:b/>
          <w:sz w:val="28"/>
        </w:rPr>
        <w:outlineLvl w:val="9"/>
      </w:pPr>
      <w:r>
        <w:rPr>
          <w:rFonts w:hint="eastAsia" w:ascii="仿宋" w:hAnsi="仿宋" w:eastAsia="仿宋"/>
          <w:sz w:val="28"/>
          <w:szCs w:val="28"/>
        </w:rPr>
        <w:t xml:space="preserve">9</w:t>
      </w:r>
      <w:r>
        <w:rPr>
          <w:rFonts w:ascii="仿宋" w:hAnsi="仿宋" w:eastAsia="仿宋"/>
          <w:sz w:val="28"/>
          <w:szCs w:val="28"/>
        </w:rPr>
        <w:t xml:space="preserve">.3 </w:t>
      </w:r>
      <w:r>
        <w:rPr>
          <w:rFonts w:hint="eastAsia" w:ascii="仿宋" w:hAnsi="仿宋" w:eastAsia="仿宋"/>
          <w:sz w:val="28"/>
          <w:szCs w:val="28"/>
        </w:rPr>
        <w:t xml:space="preserve">如果货物（含软件及相关服务）的质量和规格与合同不符，或在第</w:t>
      </w:r>
      <w:r>
        <w:rPr>
          <w:rFonts w:ascii="仿宋" w:hAnsi="仿宋" w:eastAsia="仿宋"/>
          <w:sz w:val="28"/>
          <w:szCs w:val="28"/>
        </w:rPr>
        <w:t xml:space="preserve">11</w:t>
      </w:r>
      <w:r>
        <w:rPr>
          <w:rFonts w:hint="eastAsia" w:ascii="仿宋" w:hAnsi="仿宋" w:eastAsia="仿宋"/>
          <w:sz w:val="28"/>
          <w:szCs w:val="28"/>
        </w:rPr>
        <w:t xml:space="preserve">条规定的质量保证期内证实货物（含软件及相关服务）是有缺陷的，包括潜在的缺陷或使用不符合要求的材料，甲方将有权向乙方提出索赔。</w:t>
      </w:r>
      <w:r>
        <w:rPr>
          <w:rFonts w:ascii="仿宋" w:hAnsi="仿宋" w:eastAsia="仿宋"/>
          <w:sz w:val="28"/>
          <w:szCs w:val="28"/>
        </w:rPr>
        <w:t xml:space="preserve"> </w:t>
      </w:r>
      <w:r/>
    </w:p>
    <w:p>
      <w:pPr>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.4 </w:t>
      </w:r>
      <w:r>
        <w:rPr>
          <w:rFonts w:hint="eastAsia" w:ascii="仿宋" w:hAnsi="仿宋" w:eastAsia="仿宋"/>
          <w:sz w:val="28"/>
          <w:szCs w:val="28"/>
        </w:rPr>
        <w:t xml:space="preserve">甲方有权提出在货物（含软件及相关服务）制造过程中派人到制造厂进行监造，乙方有义务为甲方监造人员提供方便。</w:t>
      </w:r>
      <w:r/>
    </w:p>
    <w:p>
      <w:pPr>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.5 </w:t>
      </w:r>
      <w:r>
        <w:rPr>
          <w:rFonts w:hint="eastAsia" w:ascii="仿宋" w:hAnsi="仿宋" w:eastAsia="仿宋"/>
          <w:sz w:val="28"/>
          <w:szCs w:val="28"/>
        </w:rPr>
        <w:t xml:space="preserve">制造厂对所供货物（含软件及相关服务）进行机械运转试验和性能试验时，必须提前通知甲方。</w:t>
      </w:r>
      <w:r>
        <w:rPr>
          <w:rFonts w:ascii="仿宋" w:hAnsi="仿宋" w:eastAsia="仿宋"/>
          <w:sz w:val="28"/>
          <w:szCs w:val="28"/>
        </w:rPr>
        <w:t xml:space="preserve"> </w:t>
      </w:r>
      <w:r/>
    </w:p>
    <w:p>
      <w:pPr>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.6 </w:t>
      </w:r>
      <w:r>
        <w:rPr>
          <w:rFonts w:hint="eastAsia" w:ascii="仿宋" w:hAnsi="仿宋" w:eastAsia="仿宋"/>
          <w:sz w:val="28"/>
          <w:szCs w:val="28"/>
        </w:rPr>
        <w:t xml:space="preserve">货物（含软件及相关服务）的安装按招标文件要求进行。</w:t>
      </w:r>
      <w:r/>
    </w:p>
    <w:p>
      <w:pPr>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10.索赔</w:t>
      </w:r>
      <w:r/>
    </w:p>
    <w:p>
      <w:pPr>
        <w:ind w:firstLine="658"/>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.1 </w:t>
      </w:r>
      <w:r>
        <w:rPr>
          <w:rFonts w:hint="eastAsia" w:ascii="仿宋" w:hAnsi="仿宋" w:eastAsia="仿宋"/>
          <w:sz w:val="28"/>
          <w:szCs w:val="28"/>
        </w:rPr>
        <w:t xml:space="preserve">除责任应由保险公司或运输部门承担的之外，甲方有权根据甲方按检验标准自己检验的结果或当地商检部门出具的商检证书向乙方提出索赔。</w:t>
      </w:r>
      <w:r>
        <w:rPr>
          <w:rFonts w:ascii="仿宋" w:hAnsi="仿宋" w:eastAsia="仿宋"/>
          <w:sz w:val="28"/>
          <w:szCs w:val="28"/>
        </w:rPr>
        <w:t xml:space="preserve"> </w:t>
      </w:r>
      <w:r/>
    </w:p>
    <w:p>
      <w:pPr>
        <w:ind w:firstLine="658"/>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 </w:t>
      </w:r>
      <w:r>
        <w:rPr>
          <w:rFonts w:hint="eastAsia" w:ascii="仿宋" w:hAnsi="仿宋" w:eastAsia="仿宋"/>
          <w:sz w:val="28"/>
          <w:szCs w:val="28"/>
        </w:rPr>
        <w:t xml:space="preserve">在第</w:t>
      </w:r>
      <w:r>
        <w:rPr>
          <w:rFonts w:ascii="仿宋" w:hAnsi="仿宋" w:eastAsia="仿宋"/>
          <w:sz w:val="28"/>
          <w:szCs w:val="28"/>
        </w:rPr>
        <w:t xml:space="preserve"> </w:t>
      </w:r>
      <w:r>
        <w:rPr>
          <w:rFonts w:hint="eastAsia" w:ascii="仿宋" w:hAnsi="仿宋" w:eastAsia="仿宋"/>
          <w:sz w:val="28"/>
          <w:szCs w:val="28"/>
        </w:rPr>
        <w:t xml:space="preserve">8条和第9条规定的检验期和质量保证期内，如果乙方对甲方提出的索赔和差异负有责任，乙方应按照甲方同意的下列一种或多种方式解决索赔事宜:</w:t>
      </w:r>
      <w:r/>
    </w:p>
    <w:p>
      <w:pPr>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乙方同意退货，并按合同规定的同种货币将货款退还给甲方，并承担由此发生的一切损失和费用，包括利息、银行手续费、运费、保险费、检验费、仓储费、装卸费以及为保护退回货物（含软件及相关服务）所需的其它必要费用。</w:t>
      </w:r>
      <w:r/>
    </w:p>
    <w:p>
      <w:pPr>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）根据货物（含软件及相关服务）的低劣程度、损坏程度以及甲方遭受损失的数额，经买卖双方商定降低货物（含软件及相关服务）的价格。</w:t>
      </w:r>
      <w:r/>
    </w:p>
    <w:p>
      <w:pPr>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仿宋" w:hAnsi="仿宋" w:eastAsia="仿宋"/>
          <w:sz w:val="28"/>
          <w:szCs w:val="28"/>
        </w:rPr>
        <w:t xml:space="preserve"> </w:t>
      </w:r>
      <w:r/>
    </w:p>
    <w:p>
      <w:pPr>
        <w:ind w:firstLine="5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.3 </w:t>
      </w:r>
      <w:r>
        <w:rPr>
          <w:rFonts w:hint="eastAsia" w:ascii="仿宋" w:hAnsi="仿宋" w:eastAsia="仿宋"/>
          <w:sz w:val="28"/>
          <w:szCs w:val="28"/>
        </w:rPr>
        <w:t xml:space="preserve">如果在甲方发出索赔通知后</w:t>
      </w:r>
      <w:r>
        <w:rPr>
          <w:rFonts w:ascii="仿宋" w:hAnsi="仿宋" w:eastAsia="仿宋"/>
          <w:sz w:val="28"/>
          <w:szCs w:val="28"/>
        </w:rPr>
        <w:t xml:space="preserve">3</w:t>
      </w:r>
      <w:r>
        <w:rPr>
          <w:rFonts w:hint="eastAsia" w:ascii="仿宋" w:hAnsi="仿宋" w:eastAsia="仿宋"/>
          <w:sz w:val="28"/>
          <w:szCs w:val="28"/>
        </w:rPr>
        <w:t xml:space="preserve">0天内，乙方未能答复，上达索赔应视为已被乙方接受。若乙方未能在甲方提出索赔通知后</w:t>
      </w:r>
      <w:r>
        <w:rPr>
          <w:rFonts w:ascii="仿宋" w:hAnsi="仿宋" w:eastAsia="仿宋"/>
          <w:sz w:val="28"/>
          <w:szCs w:val="28"/>
        </w:rPr>
        <w:t xml:space="preserve">30</w:t>
      </w:r>
      <w:r>
        <w:rPr>
          <w:rFonts w:hint="eastAsia" w:ascii="仿宋" w:hAnsi="仿宋" w:eastAsia="仿宋"/>
          <w:sz w:val="28"/>
          <w:szCs w:val="28"/>
        </w:rPr>
        <w:t xml:space="preserve">天内或甲方同意的更长时间内，按照第</w:t>
      </w: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w:t>
      </w:r>
      <w:r>
        <w:rPr>
          <w:rFonts w:hint="eastAsia" w:ascii="仿宋" w:hAnsi="仿宋" w:eastAsia="仿宋"/>
          <w:sz w:val="28"/>
          <w:szCs w:val="28"/>
        </w:rPr>
        <w:t xml:space="preserve">条规定的任何一种方法解决索赔事宜，甲方将从已付款或从乙方开具的履约保证金中扣回索赔</w:t>
      </w:r>
      <w:r>
        <w:rPr>
          <w:rFonts w:hint="eastAsia" w:ascii="仿宋" w:hAnsi="仿宋" w:eastAsia="仿宋"/>
          <w:sz w:val="28"/>
          <w:szCs w:val="28"/>
          <w:lang w:val="en-US" w:eastAsia="zh-CN"/>
        </w:rPr>
        <w:t xml:space="preserve">金额</w:t>
      </w:r>
      <w:r>
        <w:rPr>
          <w:rFonts w:hint="eastAsia" w:ascii="仿宋" w:hAnsi="仿宋" w:eastAsia="仿宋"/>
          <w:sz w:val="28"/>
          <w:szCs w:val="28"/>
        </w:rPr>
        <w:t xml:space="preserve">。如果这些金额不足以补偿索赔金额，甲方有权向乙方提出不足部分的补偿。</w:t>
      </w:r>
      <w:r/>
    </w:p>
    <w:p>
      <w:pPr>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11.拖延交货</w:t>
      </w:r>
      <w:r/>
    </w:p>
    <w:p>
      <w:pPr>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乙方应按照合同专用条款中规定的交货期交货和提供服务。</w:t>
      </w:r>
      <w:r>
        <w:rPr>
          <w:rFonts w:ascii="仿宋" w:hAnsi="仿宋" w:eastAsia="仿宋"/>
          <w:sz w:val="28"/>
          <w:szCs w:val="28"/>
        </w:rPr>
        <w:t xml:space="preserve"> </w:t>
      </w:r>
      <w:r/>
    </w:p>
    <w:p>
      <w:pPr>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.2 </w:t>
      </w:r>
      <w:r>
        <w:rPr>
          <w:rFonts w:hint="eastAsia" w:ascii="仿宋" w:hAnsi="仿宋" w:eastAsia="仿宋"/>
          <w:sz w:val="28"/>
          <w:szCs w:val="28"/>
        </w:rPr>
        <w:t xml:space="preserve">如果乙方毫无理由地拖延交货，将受到以下制裁:加收违约损失赔偿</w:t>
      </w:r>
      <w:r>
        <w:rPr>
          <w:rFonts w:hint="eastAsia" w:ascii="仿宋" w:hAnsi="仿宋" w:eastAsia="仿宋"/>
          <w:sz w:val="28"/>
          <w:szCs w:val="28"/>
          <w:u w:val="single"/>
        </w:rPr>
        <w:t xml:space="preserve">和／或</w:t>
      </w:r>
      <w:r>
        <w:rPr>
          <w:rFonts w:hint="eastAsia" w:ascii="仿宋" w:hAnsi="仿宋" w:eastAsia="仿宋"/>
          <w:sz w:val="28"/>
          <w:szCs w:val="28"/>
        </w:rPr>
        <w:t xml:space="preserve">终止合同。</w:t>
      </w:r>
      <w:r>
        <w:rPr>
          <w:rFonts w:ascii="仿宋" w:hAnsi="仿宋" w:eastAsia="仿宋"/>
          <w:sz w:val="28"/>
          <w:szCs w:val="28"/>
        </w:rPr>
        <w:t xml:space="preserve"> </w:t>
      </w:r>
      <w:r/>
    </w:p>
    <w:p>
      <w:pPr>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.3 </w:t>
      </w:r>
      <w:r>
        <w:rPr>
          <w:rFonts w:hint="eastAsia" w:ascii="仿宋" w:hAnsi="仿宋" w:eastAsia="仿宋"/>
          <w:sz w:val="28"/>
          <w:szCs w:val="28"/>
        </w:rPr>
        <w:t xml:space="preserve">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仿宋" w:hAnsi="仿宋" w:eastAsia="仿宋"/>
          <w:sz w:val="28"/>
          <w:szCs w:val="28"/>
        </w:rPr>
        <w:t xml:space="preserve"> </w:t>
      </w:r>
      <w:r/>
    </w:p>
    <w:p>
      <w:pPr>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rPr>
        <w:t xml:space="preserve">12.误期赔偿</w:t>
      </w:r>
      <w:r/>
    </w:p>
    <w:p>
      <w:pPr>
        <w:ind w:firstLine="567"/>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甲方可考虑终止合同。</w:t>
      </w:r>
      <w:r/>
    </w:p>
    <w:p>
      <w:pPr>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rPr>
        <w:t xml:space="preserve">13.不可抗力</w:t>
      </w:r>
      <w:r/>
    </w:p>
    <w:p>
      <w:pPr>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3</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如果双方中任何一方由于战争、严重火灾、水灾、台风和地震以及其它经双方同意属于不可抗力的事故，致使合同履行受阻时，履行合同的期限应予以延长，延长的期限应相当于事故所影响的时间。</w:t>
      </w:r>
      <w:r>
        <w:rPr>
          <w:rFonts w:ascii="仿宋" w:hAnsi="仿宋" w:eastAsia="仿宋"/>
          <w:sz w:val="28"/>
          <w:szCs w:val="28"/>
        </w:rPr>
        <w:t xml:space="preserve"> </w:t>
      </w:r>
      <w:r/>
    </w:p>
    <w:p>
      <w:pPr>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3</w:t>
      </w:r>
      <w:r>
        <w:rPr>
          <w:rFonts w:ascii="仿宋" w:hAnsi="仿宋" w:eastAsia="仿宋"/>
          <w:sz w:val="28"/>
          <w:szCs w:val="28"/>
        </w:rPr>
        <w:t xml:space="preserve">.2 </w:t>
      </w:r>
      <w:r>
        <w:rPr>
          <w:rFonts w:hint="eastAsia" w:ascii="仿宋" w:hAnsi="仿宋" w:eastAsia="仿宋"/>
          <w:sz w:val="28"/>
          <w:szCs w:val="28"/>
        </w:rPr>
        <w:t xml:space="preserve">受事故影响的一方应在不可抗力事故发生后尽快以电报、传真或电传通知另一方，并在事故发生后</w:t>
      </w:r>
      <w:r>
        <w:rPr>
          <w:rFonts w:ascii="仿宋" w:hAnsi="仿宋" w:eastAsia="仿宋"/>
          <w:sz w:val="28"/>
          <w:szCs w:val="28"/>
        </w:rPr>
        <w:t xml:space="preserve">14</w:t>
      </w:r>
      <w:r>
        <w:rPr>
          <w:rFonts w:hint="eastAsia" w:ascii="仿宋" w:hAnsi="仿宋" w:eastAsia="仿宋"/>
          <w:sz w:val="28"/>
          <w:szCs w:val="28"/>
        </w:rPr>
        <w:t xml:space="preserve">天内，将有关部门出具的证明文件用特快专递寄给或送给另一方。如果不可抗力影响时间延续</w:t>
      </w:r>
      <w:r>
        <w:rPr>
          <w:rFonts w:ascii="仿宋" w:hAnsi="仿宋" w:eastAsia="仿宋"/>
          <w:sz w:val="28"/>
          <w:szCs w:val="28"/>
        </w:rPr>
        <w:t xml:space="preserve">120</w:t>
      </w:r>
      <w:r>
        <w:rPr>
          <w:rFonts w:hint="eastAsia" w:ascii="仿宋" w:hAnsi="仿宋" w:eastAsia="仿宋"/>
          <w:sz w:val="28"/>
          <w:szCs w:val="28"/>
        </w:rPr>
        <w:t xml:space="preserve">天以上，双方应通过友好协商在合理的时间内达成进一步履行合同的协议。</w:t>
      </w:r>
      <w:r>
        <w:rPr>
          <w:rFonts w:ascii="仿宋" w:hAnsi="仿宋" w:eastAsia="仿宋"/>
          <w:sz w:val="28"/>
          <w:szCs w:val="28"/>
        </w:rPr>
        <w:t xml:space="preserve"> </w:t>
      </w:r>
      <w:r/>
    </w:p>
    <w:p>
      <w:pPr>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14.税费</w:t>
      </w:r>
      <w:r/>
    </w:p>
    <w:p>
      <w:pPr>
        <w:ind w:firstLine="567"/>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14.1中国政府根据现行税法规定对甲方征收的与本合同有关的一切税费，均由甲方负担。</w:t>
      </w:r>
      <w:r/>
    </w:p>
    <w:p>
      <w:pPr>
        <w:ind w:firstLine="567"/>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14.2中国政府根据现行税法规定对乙方征收的与本合同有关的一切税费均由乙方负担。</w:t>
      </w:r>
      <w:r/>
    </w:p>
    <w:p>
      <w:pPr>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15.仲裁</w:t>
      </w:r>
      <w:r/>
    </w:p>
    <w:p>
      <w:pPr>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买卖双方应通过友好协商，解决在执行本合同中所发生的或与本合同有关的一切争端，如果协商仍得不到解决，任何一方均可按《中华人民共和国民法典》规定提交调解和仲裁。</w:t>
      </w:r>
      <w:r>
        <w:rPr>
          <w:rFonts w:ascii="仿宋" w:hAnsi="仿宋" w:eastAsia="仿宋"/>
          <w:sz w:val="28"/>
          <w:szCs w:val="28"/>
        </w:rPr>
        <w:t xml:space="preserve"> </w:t>
      </w:r>
      <w:r/>
    </w:p>
    <w:p>
      <w:pPr>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.2 </w:t>
      </w:r>
      <w:r>
        <w:rPr>
          <w:rFonts w:hint="eastAsia" w:ascii="仿宋" w:hAnsi="仿宋" w:eastAsia="仿宋"/>
          <w:sz w:val="28"/>
          <w:szCs w:val="28"/>
        </w:rPr>
        <w:t xml:space="preserve">仲裁裁决应为终局裁决，对双方均具有约束力。</w:t>
      </w:r>
      <w:r>
        <w:rPr>
          <w:rFonts w:ascii="仿宋" w:hAnsi="仿宋" w:eastAsia="仿宋"/>
          <w:sz w:val="28"/>
          <w:szCs w:val="28"/>
        </w:rPr>
        <w:t xml:space="preserve"> </w:t>
      </w:r>
      <w:r/>
    </w:p>
    <w:p>
      <w:pPr>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.3 </w:t>
      </w:r>
      <w:r>
        <w:rPr>
          <w:rFonts w:hint="eastAsia" w:ascii="仿宋" w:hAnsi="仿宋" w:eastAsia="仿宋"/>
          <w:sz w:val="28"/>
          <w:szCs w:val="28"/>
        </w:rPr>
        <w:t xml:space="preserve">仲裁费除仲裁机构另有裁决外应由败诉方负担。</w:t>
      </w:r>
      <w:r/>
    </w:p>
    <w:p>
      <w:pPr>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.4 </w:t>
      </w:r>
      <w:r>
        <w:rPr>
          <w:rFonts w:hint="eastAsia" w:ascii="仿宋" w:hAnsi="仿宋" w:eastAsia="仿宋"/>
          <w:sz w:val="28"/>
          <w:szCs w:val="28"/>
        </w:rPr>
        <w:t xml:space="preserve">在仲裁期间，除正在进行仲裁的部分外，合同其它部分继续执行。</w:t>
      </w:r>
      <w:r>
        <w:rPr>
          <w:rFonts w:hint="eastAsia" w:ascii="仿宋" w:hAnsi="仿宋" w:eastAsia="仿宋"/>
          <w:b/>
          <w:sz w:val="28"/>
          <w:szCs w:val="28"/>
        </w:rPr>
        <w:t xml:space="preserve"> </w:t>
      </w:r>
      <w:r/>
    </w:p>
    <w:p>
      <w:pPr>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16.违约终止合同</w:t>
      </w:r>
      <w:r/>
    </w:p>
    <w:p>
      <w:pPr>
        <w:pStyle w:val="924"/>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16</w:t>
      </w:r>
      <w:r>
        <w:rPr>
          <w:rFonts w:hAnsi="仿宋"/>
          <w:sz w:val="28"/>
          <w:szCs w:val="28"/>
        </w:rPr>
        <w:t xml:space="preserve">.</w:t>
      </w:r>
      <w:r>
        <w:rPr>
          <w:rFonts w:hint="eastAsia" w:hAnsi="仿宋"/>
          <w:sz w:val="28"/>
          <w:szCs w:val="28"/>
        </w:rPr>
        <w:t xml:space="preserve">1</w:t>
      </w:r>
      <w:r>
        <w:rPr>
          <w:rFonts w:hAnsi="仿宋"/>
          <w:sz w:val="28"/>
          <w:szCs w:val="28"/>
        </w:rPr>
        <w:t xml:space="preserve"> </w:t>
      </w:r>
      <w:r>
        <w:rPr>
          <w:rFonts w:hint="eastAsia" w:hAnsi="仿宋"/>
          <w:sz w:val="28"/>
          <w:szCs w:val="28"/>
        </w:rPr>
        <w:t xml:space="preserve">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hAnsi="仿宋"/>
          <w:sz w:val="28"/>
          <w:szCs w:val="28"/>
        </w:rPr>
        <w:t xml:space="preserve"> </w:t>
      </w:r>
      <w:r/>
    </w:p>
    <w:p>
      <w:pPr>
        <w:pStyle w:val="924"/>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（1）如果乙方未能在合同规定的期限或甲方同意延期的限期内提供全部或部分货物（含软件及相关服务）；</w:t>
      </w:r>
      <w:r>
        <w:rPr>
          <w:rFonts w:hAnsi="仿宋"/>
          <w:sz w:val="28"/>
          <w:szCs w:val="28"/>
        </w:rPr>
        <w:t xml:space="preserve"> </w:t>
      </w:r>
      <w:r/>
    </w:p>
    <w:p>
      <w:pPr>
        <w:pStyle w:val="924"/>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w:t>
      </w:r>
      <w:r>
        <w:rPr>
          <w:rFonts w:hAnsi="仿宋"/>
          <w:sz w:val="28"/>
          <w:szCs w:val="28"/>
        </w:rPr>
        <w:t xml:space="preserve">2</w:t>
      </w:r>
      <w:r>
        <w:rPr>
          <w:rFonts w:hint="eastAsia" w:hAnsi="仿宋"/>
          <w:sz w:val="28"/>
          <w:szCs w:val="28"/>
        </w:rPr>
        <w:t xml:space="preserve">）如果乙方未能履行合同规定的其它义务。</w:t>
      </w:r>
      <w:r>
        <w:rPr>
          <w:rFonts w:hAnsi="仿宋"/>
          <w:sz w:val="28"/>
          <w:szCs w:val="28"/>
        </w:rPr>
        <w:t xml:space="preserve"> </w:t>
      </w:r>
      <w:r/>
    </w:p>
    <w:p>
      <w:pPr>
        <w:pStyle w:val="924"/>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16</w:t>
      </w:r>
      <w:r>
        <w:rPr>
          <w:rFonts w:hAnsi="仿宋"/>
          <w:sz w:val="28"/>
          <w:szCs w:val="28"/>
        </w:rPr>
        <w:t xml:space="preserve">.2 </w:t>
      </w:r>
      <w:r>
        <w:rPr>
          <w:rFonts w:hint="eastAsia" w:hAnsi="仿宋"/>
          <w:sz w:val="28"/>
          <w:szCs w:val="28"/>
        </w:rPr>
        <w:t xml:space="preserve">在甲方根据第17</w:t>
      </w:r>
      <w:r>
        <w:rPr>
          <w:rFonts w:hAnsi="仿宋"/>
          <w:sz w:val="28"/>
          <w:szCs w:val="28"/>
        </w:rPr>
        <w:t xml:space="preserve">.</w:t>
      </w:r>
      <w:r>
        <w:rPr>
          <w:rFonts w:hint="eastAsia" w:hAnsi="仿宋"/>
          <w:sz w:val="28"/>
          <w:szCs w:val="28"/>
        </w:rPr>
        <w:t xml:space="preserve">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p>
    <w:p>
      <w:pPr>
        <w:pStyle w:val="88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17.破产中止合同</w:t>
      </w:r>
      <w:r/>
    </w:p>
    <w:p>
      <w:pPr>
        <w:pStyle w:val="88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rPr>
        <w:t xml:space="preserve">   </w:t>
      </w:r>
      <w:r>
        <w:rPr>
          <w:rFonts w:hint="eastAsia" w:ascii="仿宋" w:hAnsi="仿宋" w:eastAsia="仿宋"/>
          <w:sz w:val="28"/>
          <w:szCs w:val="24"/>
        </w:rPr>
        <w:t xml:space="preserve"> 17.1如果乙方破产或无清偿能力，甲方可在任何时候以书面形式通知乙方中止合同而不给乙方补偿。该中止合同将不损害或影响甲方和使用方已经采取或将要采取的任何行动或补救措施的权力。</w:t>
      </w:r>
      <w:r/>
    </w:p>
    <w:p>
      <w:pPr>
        <w:pStyle w:val="88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18.转让</w:t>
      </w:r>
      <w:r/>
    </w:p>
    <w:p>
      <w:pPr>
        <w:pStyle w:val="88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    </w:t>
      </w:r>
      <w:r>
        <w:rPr>
          <w:rFonts w:hint="eastAsia" w:ascii="仿宋" w:hAnsi="仿宋" w:eastAsia="仿宋"/>
          <w:sz w:val="28"/>
          <w:szCs w:val="24"/>
        </w:rPr>
        <w:t xml:space="preserve">18.1 除甲方事先书面同意外，乙方不得部分转让或全部转让其应履行的合同义务。</w:t>
      </w:r>
      <w:r/>
    </w:p>
    <w:p>
      <w:pPr>
        <w:pStyle w:val="88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19.合同生效及其它</w:t>
      </w:r>
      <w:r/>
    </w:p>
    <w:p>
      <w:pPr>
        <w:keepLines w:val="0"/>
        <w:keepNext w:val="0"/>
        <w:pageBreakBefore w:val="0"/>
        <w:spacing w:line="520" w:lineRule="exact"/>
        <w:rPr>
          <w:rFonts w:hint="eastAsia" w:ascii="仿宋" w:hAnsi="仿宋" w:eastAsia="仿宋"/>
          <w:b/>
          <w:color w:val="000000"/>
          <w:sz w:val="28"/>
          <w:szCs w:val="28"/>
        </w:rPr>
        <w:outlineLvl w:val="9"/>
      </w:pPr>
      <w:r>
        <w:rPr>
          <w:rFonts w:hint="eastAsia" w:ascii="仿宋" w:hAnsi="仿宋" w:eastAsia="仿宋"/>
        </w:rPr>
        <w:t xml:space="preserve">   </w:t>
      </w:r>
      <w:r>
        <w:rPr>
          <w:rFonts w:hint="eastAsia" w:ascii="仿宋" w:hAnsi="仿宋" w:eastAsia="仿宋"/>
          <w:sz w:val="28"/>
          <w:szCs w:val="28"/>
        </w:rPr>
        <w:t xml:space="preserve">  19.1</w:t>
      </w:r>
      <w:r>
        <w:rPr>
          <w:rFonts w:hint="eastAsia" w:ascii="仿宋" w:hAnsi="仿宋" w:eastAsia="仿宋"/>
          <w:sz w:val="28"/>
          <w:szCs w:val="28"/>
          <w:lang w:eastAsia="zh-CN"/>
        </w:rPr>
        <w:t xml:space="preserve">淮安市政源工程咨询有限公司</w:t>
      </w:r>
      <w:r>
        <w:rPr>
          <w:rFonts w:hint="eastAsia" w:ascii="仿宋" w:hAnsi="仿宋" w:eastAsia="仿宋"/>
          <w:sz w:val="28"/>
          <w:szCs w:val="28"/>
          <w:u w:val="single"/>
        </w:rPr>
        <w:t xml:space="preserve">     </w:t>
      </w:r>
      <w:r>
        <w:rPr>
          <w:rFonts w:hint="eastAsia" w:ascii="仿宋" w:hAnsi="仿宋" w:eastAsia="仿宋"/>
          <w:sz w:val="28"/>
          <w:szCs w:val="28"/>
        </w:rPr>
        <w:t xml:space="preserve">招标文件、乙方提交的</w:t>
      </w:r>
      <w:r>
        <w:rPr>
          <w:rFonts w:hint="eastAsia" w:ascii="仿宋" w:hAnsi="仿宋" w:eastAsia="仿宋"/>
          <w:sz w:val="28"/>
          <w:szCs w:val="28"/>
          <w:u w:val="single"/>
        </w:rPr>
        <w:t xml:space="preserve">       </w:t>
      </w:r>
      <w:r>
        <w:rPr>
          <w:rFonts w:hint="eastAsia" w:ascii="仿宋" w:hAnsi="仿宋" w:eastAsia="仿宋"/>
          <w:sz w:val="28"/>
          <w:szCs w:val="28"/>
        </w:rPr>
        <w:t xml:space="preserve">投标文件、本次招标的中标通知书和乙方的澄清等内容将作为本次采购合同文件的主要内容。乙方在合同履行过程中若发生服务内容缩减、服务不及时的现象，甲方有权对乙方处以适当的经济处罚。</w:t>
      </w:r>
      <w:r/>
    </w:p>
    <w:p>
      <w:pPr>
        <w:pStyle w:val="880"/>
        <w:ind w:firstLine="56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19.2</w:t>
      </w:r>
      <w:r>
        <w:rPr>
          <w:rFonts w:hint="eastAsia" w:ascii="仿宋" w:hAnsi="仿宋" w:eastAsia="仿宋"/>
          <w:sz w:val="28"/>
          <w:szCs w:val="28"/>
        </w:rPr>
        <w:t xml:space="preserve">本合同经甲、乙双方加盖电子签章后生效。</w:t>
      </w:r>
      <w:r>
        <w:rPr>
          <w:rFonts w:hint="eastAsia" w:ascii="仿宋" w:hAnsi="仿宋" w:eastAsia="仿宋"/>
          <w:sz w:val="28"/>
          <w:szCs w:val="24"/>
        </w:rPr>
        <w:t xml:space="preserve">    </w:t>
      </w:r>
      <w:r/>
    </w:p>
    <w:p>
      <w:pPr>
        <w:pStyle w:val="88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    19.3合同货物交付使用后所发生的合同纠纷，甲方与乙方进行处理。</w:t>
      </w:r>
      <w:r/>
    </w:p>
    <w:p>
      <w:pPr>
        <w:pStyle w:val="88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    19.4如需修改或补充合同内容，应经乙方、甲方协商，签署书面修改或补充协议。该协议将作为本合同不可分割的一部分。</w:t>
      </w:r>
      <w:r/>
    </w:p>
    <w:p>
      <w:pPr>
        <w:ind w:firstLine="560"/>
        <w:keepLines w:val="0"/>
        <w:keepNext w:val="0"/>
        <w:pageBreakBefore w:val="0"/>
        <w:spacing w:line="520" w:lineRule="exact"/>
        <w:rPr>
          <w:rFonts w:hint="eastAsia" w:ascii="仿宋" w:hAnsi="仿宋" w:eastAsia="仿宋"/>
          <w:b/>
          <w:bCs/>
          <w:sz w:val="36"/>
          <w:szCs w:val="36"/>
        </w:rPr>
        <w:sectPr>
          <w:headerReference w:type="default" r:id="rId9"/>
          <w:footerReference w:type="default" r:id="rId10"/>
          <w:footnotePr/>
          <w:endnotePr/>
          <w:type w:val="nextPage"/>
          <w:pgSz w:w="11906" w:h="16838" w:orient="portrait"/>
          <w:pgMar w:top="1440" w:right="1080" w:bottom="1440" w:left="1080" w:header="851" w:footer="992" w:gutter="0"/>
          <w:cols w:num="1" w:sep="0" w:space="1701" w:equalWidth="1"/>
          <w:docGrid w:linePitch="360"/>
        </w:sectPr>
        <w:outlineLvl w:val="9"/>
      </w:pPr>
      <w:r>
        <w:rPr>
          <w:rFonts w:hint="eastAsia" w:ascii="仿宋" w:hAnsi="仿宋" w:eastAsia="仿宋"/>
          <w:sz w:val="28"/>
        </w:rPr>
        <w:t xml:space="preserve">19.5本合同应按照中华人民共和国的现行法律进行解释。</w:t>
      </w:r>
      <w:r/>
    </w:p>
    <w:p>
      <w:pPr>
        <w:pStyle w:val="880"/>
        <w:ind w:firstLine="3253"/>
        <w:jc w:val="both"/>
        <w:keepLines w:val="0"/>
        <w:keepNext w:val="0"/>
        <w:pageBreakBefore w:val="0"/>
        <w:spacing w:line="520" w:lineRule="exact"/>
        <w:widowControl w:val="off"/>
        <w:rPr>
          <w:rFonts w:hint="eastAsia" w:ascii="仿宋" w:hAnsi="仿宋" w:eastAsia="仿宋"/>
          <w:b/>
          <w:bCs/>
          <w:sz w:val="36"/>
          <w:szCs w:val="36"/>
        </w:rPr>
        <w:outlineLvl w:val="9"/>
      </w:pPr>
      <w:r>
        <w:rPr>
          <w:rFonts w:hint="eastAsia" w:ascii="仿宋" w:hAnsi="仿宋" w:eastAsia="仿宋"/>
          <w:b/>
          <w:bCs/>
          <w:sz w:val="36"/>
          <w:szCs w:val="36"/>
        </w:rPr>
      </w:r>
      <w:r/>
    </w:p>
    <w:p>
      <w:pPr>
        <w:pStyle w:val="880"/>
        <w:ind w:firstLine="3253"/>
        <w:jc w:val="both"/>
        <w:keepLines w:val="0"/>
        <w:keepNext w:val="0"/>
        <w:pageBreakBefore w:val="0"/>
        <w:spacing w:line="520" w:lineRule="exact"/>
        <w:widowControl w:val="off"/>
        <w:rPr>
          <w:rFonts w:hint="eastAsia" w:ascii="仿宋" w:hAnsi="仿宋" w:eastAsia="仿宋"/>
          <w:b/>
          <w:bCs/>
          <w:sz w:val="36"/>
          <w:szCs w:val="36"/>
          <w:lang w:val="zh-CN"/>
        </w:rPr>
        <w:outlineLvl w:val="9"/>
      </w:pPr>
      <w:r>
        <w:rPr>
          <w:rFonts w:hint="eastAsia" w:ascii="仿宋" w:hAnsi="仿宋" w:eastAsia="仿宋"/>
          <w:b/>
          <w:bCs/>
          <w:sz w:val="36"/>
          <w:szCs w:val="36"/>
        </w:rPr>
        <w:t xml:space="preserve">第五章  采购需求</w:t>
      </w:r>
      <w:r/>
    </w:p>
    <w:p>
      <w:pPr>
        <w:pStyle w:val="896"/>
        <w:ind w:left="0" w:firstLine="0"/>
        <w:jc w:val="left"/>
        <w:spacing w:after="0" w:line="500" w:lineRule="exact"/>
        <w:rPr>
          <w:rFonts w:hint="eastAsia" w:hAnsi="仿宋_GB2312" w:cs="仿宋_GB2312"/>
          <w:b/>
          <w:bCs/>
          <w:color w:val="000000"/>
          <w:sz w:val="28"/>
          <w:szCs w:val="28"/>
          <w:lang w:val="en-US" w:eastAsia="zh-CN"/>
        </w:rPr>
      </w:pPr>
      <w:r>
        <w:rPr>
          <w:rFonts w:hint="eastAsia" w:hAnsi="仿宋_GB2312" w:cs="仿宋_GB2312"/>
          <w:b/>
          <w:bCs/>
          <w:color w:val="000000"/>
          <w:sz w:val="28"/>
          <w:szCs w:val="28"/>
          <w:lang w:eastAsia="zh-CN"/>
        </w:rPr>
        <w:t xml:space="preserve">一、项目</w:t>
      </w:r>
      <w:r>
        <w:rPr>
          <w:rFonts w:hint="eastAsia" w:hAnsi="仿宋_GB2312" w:cs="仿宋_GB2312"/>
          <w:b/>
          <w:bCs/>
          <w:color w:val="000000"/>
          <w:sz w:val="28"/>
          <w:szCs w:val="28"/>
          <w:lang w:val="en-US" w:eastAsia="zh-CN"/>
        </w:rPr>
        <w:t xml:space="preserve">背景</w:t>
      </w:r>
      <w:r/>
    </w:p>
    <w:p>
      <w:pPr>
        <w:pStyle w:val="896"/>
        <w:ind w:left="0" w:firstLine="560"/>
        <w:jc w:val="left"/>
        <w:spacing w:after="0" w:line="500" w:lineRule="exact"/>
        <w:rPr>
          <w:rFonts w:hint="eastAsia" w:ascii="仿宋" w:hAnsi="仿宋" w:eastAsia="仿宋" w:cs="Times New Roman"/>
          <w:color w:val="auto"/>
          <w:sz w:val="28"/>
          <w:szCs w:val="24"/>
          <w:lang w:val="en-US" w:eastAsia="zh-CN" w:bidi="ar-SA"/>
        </w:rPr>
      </w:pPr>
      <w:r>
        <w:rPr>
          <w:rFonts w:hint="eastAsia" w:ascii="仿宋" w:hAnsi="仿宋" w:eastAsia="仿宋" w:cs="Times New Roman"/>
          <w:color w:val="auto"/>
          <w:sz w:val="28"/>
          <w:szCs w:val="24"/>
          <w:lang w:val="en-US" w:eastAsia="zh-CN" w:bidi="ar-SA"/>
        </w:rPr>
        <w:t xml:space="preserve">第二十一届省运会将于2026年在连云港市举办，预计4月份开赛，届时全市将有1500名运动员、500名工作人员参加。拟采购包括1500套运动员参赛服装每套具体包括：领奖服1套、短袖针织杉1件、短裤1件、鞋1双、双肩包1个；500套工作人员服装，每套具体包括：夹克套装1套、短袖POLO衫1件、短裤1件、鞋1双、拉杆箱1个。</w:t>
      </w:r>
      <w:r/>
    </w:p>
    <w:p>
      <w:pPr>
        <w:pStyle w:val="896"/>
        <w:ind w:left="0" w:firstLine="560"/>
        <w:jc w:val="left"/>
        <w:spacing w:after="0" w:line="500" w:lineRule="exact"/>
        <w:rPr>
          <w:rFonts w:hint="eastAsia" w:ascii="仿宋" w:hAnsi="仿宋" w:eastAsia="仿宋" w:cs="Times New Roman"/>
          <w:color w:val="auto"/>
          <w:sz w:val="28"/>
          <w:szCs w:val="24"/>
          <w:lang w:val="en-US" w:eastAsia="zh-CN" w:bidi="ar-SA"/>
        </w:rPr>
      </w:pPr>
      <w:r>
        <w:rPr>
          <w:rFonts w:hint="eastAsia" w:ascii="仿宋" w:hAnsi="仿宋" w:eastAsia="仿宋" w:cs="Times New Roman"/>
          <w:color w:val="auto"/>
          <w:sz w:val="28"/>
          <w:szCs w:val="24"/>
          <w:lang w:val="en-US" w:eastAsia="zh-CN" w:bidi="ar-SA"/>
        </w:rPr>
        <w:t xml:space="preserve">清单中的数量为单套服装所要求的数量，中标后按男女服装数量进行制作及供货。</w:t>
      </w:r>
      <w:r/>
    </w:p>
    <w:p>
      <w:pPr>
        <w:pStyle w:val="896"/>
        <w:ind w:left="0" w:firstLine="0"/>
        <w:jc w:val="left"/>
        <w:spacing w:after="0" w:line="500" w:lineRule="exact"/>
        <w:rPr>
          <w:rFonts w:hint="eastAsia" w:hAnsi="仿宋_GB2312" w:cs="仿宋_GB2312"/>
          <w:color w:val="000000"/>
          <w:sz w:val="28"/>
          <w:szCs w:val="28"/>
          <w:lang w:val="en-US" w:eastAsia="zh-CN"/>
        </w:rPr>
      </w:pPr>
      <w:r>
        <w:rPr>
          <w:rFonts w:hint="eastAsia" w:hAnsi="仿宋_GB2312" w:cs="仿宋_GB2312"/>
          <w:b/>
          <w:bCs/>
          <w:color w:val="000000"/>
          <w:sz w:val="28"/>
          <w:szCs w:val="28"/>
          <w:lang w:eastAsia="zh-CN"/>
        </w:rPr>
        <w:t xml:space="preserve">二、采购内容及要求:</w:t>
      </w:r>
      <w:r/>
    </w:p>
    <w:p>
      <w:pPr>
        <w:pStyle w:val="896"/>
        <w:ind w:left="0" w:firstLine="560"/>
        <w:jc w:val="left"/>
        <w:spacing w:after="0" w:line="500" w:lineRule="exact"/>
        <w:rPr>
          <w:rFonts w:hint="eastAsia" w:ascii="仿宋" w:hAnsi="仿宋" w:eastAsia="仿宋" w:cs="Times New Roman"/>
          <w:color w:val="auto"/>
          <w:sz w:val="28"/>
          <w:szCs w:val="24"/>
          <w:lang w:val="en-US" w:eastAsia="zh-CN" w:bidi="ar-SA"/>
        </w:rPr>
      </w:pPr>
      <w:r>
        <w:rPr>
          <w:rFonts w:hint="eastAsia" w:ascii="仿宋" w:hAnsi="仿宋" w:eastAsia="仿宋" w:cs="Times New Roman"/>
          <w:color w:val="auto"/>
          <w:sz w:val="28"/>
          <w:szCs w:val="24"/>
          <w:lang w:val="en-US" w:eastAsia="zh-CN" w:bidi="ar-SA"/>
        </w:rPr>
        <w:t xml:space="preserve">1、投标人所投代表团团服、短袖、短裤、鞋、双肩包、拉杆箱必须为同一品牌。</w:t>
      </w:r>
      <w:r/>
    </w:p>
    <w:p>
      <w:pPr>
        <w:pStyle w:val="896"/>
        <w:ind w:left="0" w:firstLine="560"/>
        <w:jc w:val="left"/>
        <w:spacing w:after="0" w:line="500" w:lineRule="exact"/>
        <w:rPr>
          <w:rFonts w:hint="default" w:ascii="仿宋" w:hAnsi="仿宋" w:eastAsia="仿宋" w:cs="Times New Roman"/>
          <w:color w:val="auto"/>
          <w:sz w:val="28"/>
          <w:szCs w:val="24"/>
          <w:lang w:val="en-US" w:eastAsia="zh-CN" w:bidi="ar-SA"/>
        </w:rPr>
      </w:pPr>
      <w:r>
        <w:rPr>
          <w:rFonts w:hint="eastAsia" w:ascii="仿宋" w:hAnsi="仿宋" w:eastAsia="仿宋" w:cs="Times New Roman"/>
          <w:color w:val="auto"/>
          <w:sz w:val="28"/>
          <w:szCs w:val="24"/>
          <w:lang w:val="en-US" w:eastAsia="zh-CN" w:bidi="ar-SA"/>
        </w:rPr>
        <w:t xml:space="preserve">2、</w:t>
      </w:r>
      <w:r>
        <w:rPr>
          <w:rFonts w:hint="eastAsia" w:ascii="仿宋" w:hAnsi="仿宋" w:eastAsia="仿宋" w:cs="Times New Roman"/>
          <w:b/>
          <w:bCs/>
          <w:color w:val="auto"/>
          <w:sz w:val="28"/>
          <w:szCs w:val="24"/>
          <w:highlight w:val="yellow"/>
          <w:lang w:val="en-US" w:eastAsia="zh-CN" w:bidi="ar-SA"/>
        </w:rPr>
        <w:t xml:space="preserve">样品：投标人在开标时间截止前提供团服、短袖、短裤、鞋、双肩包、拉杆箱样品各一套</w:t>
      </w:r>
      <w:r>
        <w:rPr>
          <w:rFonts w:hint="eastAsia" w:ascii="仿宋" w:hAnsi="仿宋" w:eastAsia="仿宋" w:cs="Times New Roman"/>
          <w:color w:val="auto"/>
          <w:sz w:val="28"/>
          <w:szCs w:val="24"/>
          <w:highlight w:val="none"/>
          <w:lang w:val="en-US" w:eastAsia="zh-CN" w:bidi="ar-SA"/>
        </w:rPr>
        <w:t xml:space="preserve">，制作标准和</w:t>
      </w:r>
      <w:r>
        <w:rPr>
          <w:rFonts w:hint="eastAsia" w:ascii="仿宋" w:hAnsi="仿宋" w:eastAsia="仿宋" w:cs="Times New Roman"/>
          <w:color w:val="auto"/>
          <w:sz w:val="28"/>
          <w:szCs w:val="24"/>
          <w:lang w:val="en-US" w:eastAsia="zh-CN" w:bidi="ar-SA"/>
        </w:rPr>
        <w:t xml:space="preserve">要求与本次采购项目需求一致，面料参数要标识明确。样品制作及运输费用由投标供应商自行承担。中标样品由招标人封存作为最终验收的依据。样品递交地址：淮安经济技术开发区小康城5区55号，收件人：钱刚堂 电话：13357974810，未提供样品或样品提供不全的样品分不得分。</w:t>
      </w:r>
      <w:bookmarkStart w:id="42" w:name="_GoBack"/>
      <w:r/>
      <w:bookmarkEnd w:id="42"/>
      <w:r/>
      <w:r/>
    </w:p>
    <w:p>
      <w:pPr>
        <w:pStyle w:val="896"/>
        <w:ind w:left="0" w:firstLine="560"/>
        <w:jc w:val="left"/>
        <w:spacing w:after="0" w:line="500" w:lineRule="exact"/>
        <w:rPr>
          <w:rFonts w:hint="eastAsia" w:ascii="仿宋" w:hAnsi="仿宋" w:eastAsia="仿宋" w:cs="Times New Roman"/>
          <w:color w:val="auto"/>
          <w:sz w:val="28"/>
          <w:szCs w:val="24"/>
          <w:lang w:val="en-US" w:eastAsia="zh-CN" w:bidi="ar-SA"/>
        </w:rPr>
      </w:pPr>
      <w:r>
        <w:rPr>
          <w:rFonts w:hint="eastAsia" w:ascii="仿宋" w:hAnsi="仿宋" w:eastAsia="仿宋" w:cs="Times New Roman"/>
          <w:color w:val="auto"/>
          <w:sz w:val="28"/>
          <w:szCs w:val="24"/>
          <w:lang w:val="en-US" w:eastAsia="zh-CN" w:bidi="ar-SA"/>
        </w:rPr>
        <w:t xml:space="preserve">3、设计效果：为体现淮安城市整体形象，各投标人应针对第二十一届省运会淮安体育代表团装备进行专门设计，</w:t>
      </w:r>
      <w:r>
        <w:rPr>
          <w:rFonts w:hint="eastAsia" w:ascii="仿宋" w:hAnsi="仿宋" w:eastAsia="仿宋" w:cs="Times New Roman"/>
          <w:color w:val="auto"/>
          <w:sz w:val="28"/>
          <w:szCs w:val="24"/>
          <w:highlight w:val="none"/>
          <w:lang w:val="en-US" w:eastAsia="zh-CN" w:bidi="ar-SA"/>
        </w:rPr>
        <w:t xml:space="preserve">要求设计新颖独特、时尚活力、引人注目，并能体现淮安城市元素</w:t>
      </w:r>
      <w:r>
        <w:rPr>
          <w:rFonts w:hint="eastAsia" w:ascii="仿宋" w:hAnsi="仿宋" w:eastAsia="仿宋" w:cs="Times New Roman"/>
          <w:color w:val="auto"/>
          <w:sz w:val="28"/>
          <w:szCs w:val="24"/>
          <w:lang w:val="en-US" w:eastAsia="zh-CN" w:bidi="ar-SA"/>
        </w:rPr>
        <w:t xml:space="preserve">。具体款式根据招标人对装备的功能要求设计，中标后提供设计方案经招标人确认生产。</w:t>
      </w:r>
      <w:r/>
    </w:p>
    <w:p>
      <w:pPr>
        <w:pStyle w:val="896"/>
        <w:ind w:left="0" w:firstLine="560"/>
        <w:jc w:val="left"/>
        <w:spacing w:after="0" w:line="500" w:lineRule="exact"/>
        <w:rPr>
          <w:rFonts w:hint="eastAsia" w:hAnsi="仿宋_GB2312" w:cs="仿宋_GB2312"/>
          <w:color w:val="000000"/>
          <w:sz w:val="28"/>
          <w:szCs w:val="28"/>
          <w:lang w:val="en-US" w:eastAsia="zh-CN"/>
        </w:rPr>
      </w:pPr>
      <w:r>
        <w:rPr>
          <w:rFonts w:hint="eastAsia" w:ascii="仿宋" w:hAnsi="仿宋" w:eastAsia="仿宋" w:cs="Times New Roman"/>
          <w:color w:val="auto"/>
          <w:sz w:val="28"/>
          <w:szCs w:val="24"/>
          <w:lang w:val="en-US" w:eastAsia="zh-CN" w:bidi="ar-SA"/>
        </w:rPr>
        <w:t xml:space="preserve">4、所有投标产品在中标后供货时需提供第三方检测机构出具的检测报告，产品质量符合国家相关检测标准。</w:t>
      </w:r>
      <w:r/>
    </w:p>
    <w:p>
      <w:pPr>
        <w:pStyle w:val="896"/>
        <w:ind w:left="0" w:firstLine="560"/>
        <w:jc w:val="left"/>
        <w:spacing w:after="0" w:line="500" w:lineRule="exact"/>
        <w:rPr>
          <w:rFonts w:hint="eastAsia" w:ascii="仿宋" w:hAnsi="仿宋" w:eastAsia="仿宋" w:cs="Times New Roman"/>
          <w:color w:val="auto"/>
          <w:sz w:val="28"/>
          <w:szCs w:val="24"/>
          <w:lang w:val="en-US" w:eastAsia="zh-CN" w:bidi="ar-SA"/>
        </w:rPr>
      </w:pPr>
      <w:r>
        <w:rPr>
          <w:rFonts w:hint="eastAsia" w:ascii="仿宋" w:hAnsi="仿宋" w:eastAsia="仿宋" w:cs="Times New Roman"/>
          <w:color w:val="auto"/>
          <w:sz w:val="28"/>
          <w:szCs w:val="24"/>
          <w:lang w:val="en-US" w:eastAsia="zh-CN" w:bidi="ar-SA"/>
        </w:rPr>
        <w:t xml:space="preserve">5、采购清单及配置要求</w:t>
      </w:r>
      <w:r/>
    </w:p>
    <w:tbl>
      <w:tblPr>
        <w:tblStyle w:val="686"/>
        <w:tblW w:w="9725" w:type="dxa"/>
        <w:tblInd w:w="93" w:type="dxa"/>
        <w:tblLayout w:type="fixed"/>
        <w:tblCellMar>
          <w:left w:w="108" w:type="dxa"/>
          <w:top w:w="0" w:type="dxa"/>
          <w:right w:w="108" w:type="dxa"/>
          <w:bottom w:w="0" w:type="dxa"/>
        </w:tblCellMar>
        <w:tblLook w:val="04A0" w:firstRow="1" w:lastRow="0" w:firstColumn="1" w:lastColumn="0" w:noHBand="0" w:noVBand="1"/>
      </w:tblPr>
      <w:tblGrid>
        <w:gridCol w:w="419"/>
        <w:gridCol w:w="463"/>
        <w:gridCol w:w="775"/>
        <w:gridCol w:w="550"/>
        <w:gridCol w:w="750"/>
        <w:gridCol w:w="3387"/>
        <w:gridCol w:w="2313"/>
        <w:gridCol w:w="6"/>
        <w:gridCol w:w="1056"/>
        <w:gridCol w:w="6"/>
      </w:tblGrid>
      <w:tr>
        <w:trPr>
          <w:gridAfter w:val="1"/>
          <w:trHeight w:val="1306"/>
        </w:trPr>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lang w:bidi="ar"/>
              </w:rPr>
              <w:t xml:space="preserve">序号</w:t>
            </w:r>
            <w:r/>
          </w:p>
        </w:tc>
        <w:tc>
          <w:tcPr>
            <w:gridSpan w:val="2"/>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jc w:val="center"/>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lang w:bidi="ar"/>
              </w:rPr>
              <w:t xml:space="preserve">产品名称</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widowControl/>
              <w:rPr>
                <w:rFonts w:hint="eastAsia" w:ascii="仿宋" w:hAnsi="仿宋" w:eastAsia="仿宋" w:cs="仿宋"/>
                <w:b/>
                <w:bCs/>
                <w:color w:val="000000"/>
                <w:sz w:val="24"/>
                <w:szCs w:val="24"/>
                <w:lang w:bidi="ar"/>
              </w:rPr>
            </w:pPr>
            <w:r>
              <w:rPr>
                <w:rFonts w:hint="eastAsia" w:ascii="仿宋" w:hAnsi="仿宋" w:eastAsia="仿宋" w:cs="仿宋"/>
                <w:b/>
                <w:bCs/>
                <w:color w:val="000000"/>
                <w:sz w:val="24"/>
                <w:szCs w:val="24"/>
                <w:lang w:bidi="ar"/>
              </w:rPr>
              <w:t xml:space="preserve">单位</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仿宋" w:hAnsi="仿宋" w:eastAsia="仿宋" w:cs="仿宋"/>
                <w:b/>
                <w:bCs/>
                <w:color w:val="000000"/>
                <w:sz w:val="24"/>
                <w:szCs w:val="24"/>
                <w:lang w:bidi="ar"/>
              </w:rPr>
            </w:pPr>
            <w:r>
              <w:rPr>
                <w:rFonts w:hint="eastAsia" w:ascii="仿宋" w:hAnsi="仿宋" w:eastAsia="仿宋" w:cs="仿宋"/>
                <w:b/>
                <w:bCs/>
                <w:color w:val="000000"/>
                <w:sz w:val="24"/>
                <w:szCs w:val="24"/>
                <w:lang w:bidi="ar"/>
              </w:rPr>
              <w:t xml:space="preserve">数量</w:t>
            </w:r>
            <w:r/>
          </w:p>
        </w:tc>
        <w:tc>
          <w:tcPr>
            <w:tcBorders>
              <w:top w:val="single" w:color="000000" w:sz="4" w:space="0"/>
              <w:left w:val="single" w:color="000000" w:sz="4" w:space="0"/>
              <w:bottom w:val="single" w:color="000000" w:sz="4" w:space="0"/>
              <w:right w:val="single" w:color="000000" w:sz="4" w:space="0"/>
            </w:tcBorders>
            <w:tcW w:w="3387" w:type="dxa"/>
            <w:vAlign w:val="center"/>
            <w:textDirection w:val="lrTb"/>
            <w:noWrap/>
          </w:tcPr>
          <w:p>
            <w:pPr>
              <w:jc w:val="center"/>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lang w:bidi="ar"/>
              </w:rPr>
              <w:t xml:space="preserve">材质参数</w:t>
            </w:r>
            <w:r/>
          </w:p>
        </w:tc>
        <w:tc>
          <w:tcPr>
            <w:tcBorders>
              <w:top w:val="single" w:color="000000" w:sz="4" w:space="0"/>
              <w:left w:val="single" w:color="000000" w:sz="4" w:space="0"/>
              <w:bottom w:val="single" w:color="000000" w:sz="4" w:space="0"/>
              <w:right w:val="single" w:color="000000" w:sz="4" w:space="0"/>
            </w:tcBorders>
            <w:tcW w:w="2313" w:type="dxa"/>
            <w:vAlign w:val="center"/>
            <w:textDirection w:val="lrTb"/>
            <w:noWrap/>
          </w:tcPr>
          <w:p>
            <w:pPr>
              <w:jc w:val="center"/>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lang w:bidi="ar"/>
              </w:rPr>
              <w:t xml:space="preserve">技术要求</w:t>
            </w:r>
            <w:r/>
          </w:p>
        </w:tc>
        <w:tc>
          <w:tcPr>
            <w:gridSpan w:val="2"/>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lang w:bidi="ar"/>
              </w:rPr>
              <w:t xml:space="preserve">*烫印要求</w:t>
            </w:r>
            <w:r/>
          </w:p>
        </w:tc>
      </w:tr>
      <w:tr>
        <w:trPr>
          <w:trHeight w:val="4534"/>
        </w:trPr>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463" w:type="dxa"/>
            <w:vAlign w:val="center"/>
            <w:vMerge w:val="restart"/>
            <w:textDirection w:val="lrTb"/>
            <w:noWrap/>
          </w:tcPr>
          <w:p>
            <w:pPr>
              <w:jc w:val="center"/>
              <w:widowControl/>
              <w:rPr>
                <w:rFonts w:hint="eastAsia" w:ascii="仿宋" w:hAnsi="仿宋" w:eastAsia="仿宋" w:cs="仿宋"/>
                <w:color w:val="000000"/>
                <w:sz w:val="24"/>
                <w:szCs w:val="24"/>
                <w:lang w:eastAsia="zh-CN"/>
              </w:rPr>
            </w:pPr>
            <w:r>
              <w:rPr>
                <w:rFonts w:hint="eastAsia" w:ascii="仿宋" w:hAnsi="仿宋" w:eastAsia="仿宋" w:cs="仿宋"/>
                <w:b/>
                <w:bCs/>
                <w:color w:val="000000"/>
                <w:sz w:val="24"/>
                <w:szCs w:val="24"/>
                <w:highlight w:val="yellow"/>
                <w:lang w:bidi="ar"/>
              </w:rPr>
              <w:t xml:space="preserve">团服</w:t>
            </w:r>
            <w:r>
              <w:rPr>
                <w:rFonts w:hint="eastAsia" w:ascii="仿宋" w:hAnsi="仿宋" w:eastAsia="仿宋" w:cs="仿宋"/>
                <w:b/>
                <w:bCs/>
                <w:color w:val="000000"/>
                <w:sz w:val="24"/>
                <w:szCs w:val="24"/>
                <w:highlight w:val="yellow"/>
                <w:lang w:eastAsia="zh-CN" w:bidi="ar"/>
              </w:rPr>
              <w:t xml:space="preserve">（核心产品）</w:t>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领奖服（外套+裤子）</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left"/>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left"/>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1500</w:t>
            </w:r>
            <w:r/>
          </w:p>
        </w:tc>
        <w:tc>
          <w:tcPr>
            <w:tcBorders>
              <w:top w:val="single" w:color="000000" w:sz="4" w:space="0"/>
              <w:left w:val="single" w:color="000000" w:sz="4" w:space="0"/>
              <w:bottom w:val="single" w:color="000000" w:sz="4" w:space="0"/>
              <w:right w:val="single" w:color="000000" w:sz="4" w:space="0"/>
            </w:tcBorders>
            <w:tcW w:w="3387" w:type="dxa"/>
            <w:vAlign w:val="center"/>
            <w:textDirection w:val="lrTb"/>
            <w:noWrap w:val="false"/>
          </w:tcPr>
          <w:p>
            <w:pPr>
              <w:pStyle w:val="962"/>
              <w:ind w:firstLine="0"/>
              <w:spacing w:line="240" w:lineRule="auto"/>
              <w:rPr>
                <w:rFonts w:hint="eastAsia" w:ascii="仿宋" w:hAnsi="仿宋" w:eastAsia="仿宋" w:cs="仿宋"/>
                <w:sz w:val="24"/>
                <w:szCs w:val="24"/>
              </w:rPr>
            </w:pPr>
            <w:r>
              <w:rPr>
                <w:rFonts w:hint="eastAsia" w:ascii="仿宋" w:hAnsi="仿宋" w:eastAsia="仿宋" w:cs="仿宋"/>
                <w:sz w:val="24"/>
                <w:szCs w:val="24"/>
              </w:rPr>
              <w:t xml:space="preserve">1、面料成份：聚酯纤维82±3%，氨纶</w:t>
            </w:r>
            <w:r>
              <w:rPr>
                <w:rFonts w:hint="eastAsia" w:ascii="仿宋" w:hAnsi="仿宋" w:eastAsia="仿宋" w:cs="仿宋"/>
                <w:spacing w:val="-29"/>
                <w:sz w:val="24"/>
                <w:szCs w:val="24"/>
              </w:rPr>
              <w:t xml:space="preserve"> </w:t>
            </w:r>
            <w:r>
              <w:rPr>
                <w:rFonts w:hint="eastAsia" w:ascii="仿宋" w:hAnsi="仿宋" w:eastAsia="仿宋" w:cs="仿宋"/>
                <w:sz w:val="24"/>
                <w:szCs w:val="24"/>
              </w:rPr>
              <w:t xml:space="preserve">18±3%；</w:t>
            </w:r>
            <w:r/>
          </w:p>
          <w:p>
            <w:pPr>
              <w:pStyle w:val="963"/>
              <w:spacing w:before="114"/>
              <w:rPr>
                <w:rFonts w:hint="eastAsia" w:ascii="仿宋" w:hAnsi="仿宋" w:eastAsia="仿宋" w:cs="仿宋"/>
              </w:rPr>
            </w:pPr>
            <w:r>
              <w:rPr>
                <w:rFonts w:hint="eastAsia" w:ascii="仿宋" w:hAnsi="仿宋" w:eastAsia="仿宋" w:cs="仿宋"/>
                <w:spacing w:val="-4"/>
              </w:rPr>
              <w:t xml:space="preserve">2、面料克重（</w:t>
            </w:r>
            <w:r>
              <w:rPr>
                <w:rFonts w:hint="eastAsia" w:ascii="仿宋" w:hAnsi="仿宋" w:eastAsia="仿宋" w:cs="仿宋"/>
                <w:spacing w:val="-70"/>
              </w:rPr>
              <w:t xml:space="preserve"> </w:t>
            </w:r>
            <w:r>
              <w:rPr>
                <w:rFonts w:hint="eastAsia" w:ascii="仿宋" w:hAnsi="仿宋" w:eastAsia="仿宋" w:cs="仿宋"/>
                <w:spacing w:val="-4"/>
              </w:rPr>
              <w:t xml:space="preserve">g/㎡</w:t>
            </w:r>
            <w:r>
              <w:rPr>
                <w:rFonts w:hint="eastAsia" w:ascii="仿宋" w:hAnsi="仿宋" w:eastAsia="仿宋" w:cs="仿宋"/>
                <w:spacing w:val="-7"/>
              </w:rPr>
              <w:t xml:space="preserve">）</w:t>
            </w:r>
            <w:r>
              <w:rPr>
                <w:rFonts w:hint="eastAsia" w:ascii="仿宋" w:hAnsi="仿宋" w:eastAsia="仿宋" w:cs="仿宋"/>
                <w:spacing w:val="-59"/>
              </w:rPr>
              <w:t xml:space="preserve"> </w:t>
            </w:r>
            <w:r>
              <w:rPr>
                <w:rFonts w:hint="eastAsia" w:ascii="仿宋" w:hAnsi="仿宋" w:eastAsia="仿宋" w:cs="仿宋"/>
                <w:spacing w:val="-7"/>
              </w:rPr>
              <w:t xml:space="preserve">：</w:t>
            </w:r>
            <w:r>
              <w:rPr>
                <w:rFonts w:hint="eastAsia" w:ascii="仿宋" w:hAnsi="仿宋" w:eastAsia="仿宋" w:cs="仿宋"/>
                <w:spacing w:val="-4"/>
              </w:rPr>
              <w:t xml:space="preserve">260±5；</w:t>
            </w:r>
            <w:r/>
          </w:p>
          <w:p>
            <w:pPr>
              <w:pStyle w:val="963"/>
              <w:spacing w:before="121"/>
              <w:rPr>
                <w:rFonts w:hint="eastAsia" w:ascii="仿宋" w:hAnsi="仿宋" w:eastAsia="仿宋" w:cs="仿宋"/>
                <w:lang w:eastAsia="zh-CN"/>
              </w:rPr>
            </w:pPr>
            <w:r>
              <w:rPr>
                <w:rFonts w:hint="eastAsia" w:ascii="仿宋" w:hAnsi="仿宋" w:eastAsia="仿宋" w:cs="仿宋"/>
                <w:spacing w:val="2"/>
                <w:lang w:eastAsia="zh-CN"/>
              </w:rPr>
              <w:t xml:space="preserve">3、面料耐水色牢度(级)：变色/沾色≥4；</w:t>
            </w:r>
            <w:r/>
          </w:p>
          <w:p>
            <w:pPr>
              <w:pStyle w:val="963"/>
              <w:spacing w:before="112"/>
              <w:rPr>
                <w:rFonts w:hint="eastAsia" w:ascii="仿宋" w:hAnsi="仿宋" w:eastAsia="仿宋" w:cs="仿宋"/>
                <w:lang w:eastAsia="zh-CN"/>
              </w:rPr>
            </w:pPr>
            <w:r>
              <w:rPr>
                <w:rFonts w:hint="eastAsia" w:ascii="仿宋" w:hAnsi="仿宋" w:eastAsia="仿宋" w:cs="仿宋"/>
                <w:spacing w:val="2"/>
                <w:lang w:eastAsia="zh-CN"/>
              </w:rPr>
              <w:t xml:space="preserve">4、面料耐汗渍色牢度(级)：变色/沾色≥4；</w:t>
            </w:r>
            <w:r/>
          </w:p>
          <w:p>
            <w:pPr>
              <w:pStyle w:val="963"/>
              <w:spacing w:before="114"/>
              <w:rPr>
                <w:rFonts w:hint="eastAsia" w:ascii="仿宋" w:hAnsi="仿宋" w:eastAsia="仿宋" w:cs="仿宋"/>
                <w:lang w:eastAsia="zh-CN"/>
              </w:rPr>
            </w:pPr>
            <w:r>
              <w:rPr>
                <w:rFonts w:hint="eastAsia" w:ascii="仿宋" w:hAnsi="仿宋" w:eastAsia="仿宋" w:cs="仿宋"/>
                <w:spacing w:val="2"/>
                <w:lang w:eastAsia="zh-CN"/>
              </w:rPr>
              <w:t xml:space="preserve">5、面料耐摩擦色牢度(级)：干摩擦/湿摩擦≥4；</w:t>
            </w:r>
            <w:r/>
          </w:p>
          <w:p>
            <w:pPr>
              <w:pStyle w:val="963"/>
              <w:spacing w:before="115"/>
              <w:rPr>
                <w:rFonts w:hint="eastAsia" w:ascii="仿宋" w:hAnsi="仿宋" w:eastAsia="仿宋" w:cs="仿宋"/>
                <w:lang w:eastAsia="zh-CN"/>
              </w:rPr>
            </w:pPr>
            <w:r>
              <w:rPr>
                <w:rFonts w:hint="eastAsia" w:ascii="仿宋" w:hAnsi="仿宋" w:eastAsia="仿宋" w:cs="仿宋"/>
                <w:spacing w:val="-1"/>
                <w:lang w:eastAsia="zh-CN"/>
              </w:rPr>
              <w:t xml:space="preserve">6、面料</w:t>
            </w:r>
            <w:r>
              <w:rPr>
                <w:rFonts w:hint="eastAsia" w:ascii="仿宋" w:hAnsi="仿宋" w:eastAsia="仿宋" w:cs="仿宋"/>
                <w:spacing w:val="-42"/>
                <w:lang w:eastAsia="zh-CN"/>
              </w:rPr>
              <w:t xml:space="preserve"> </w:t>
            </w:r>
            <w:r>
              <w:rPr>
                <w:rFonts w:hint="eastAsia" w:ascii="仿宋" w:hAnsi="仿宋" w:eastAsia="仿宋" w:cs="仿宋"/>
                <w:spacing w:val="-1"/>
                <w:lang w:eastAsia="zh-CN"/>
              </w:rPr>
              <w:t xml:space="preserve">PH</w:t>
            </w:r>
            <w:r>
              <w:rPr>
                <w:rFonts w:hint="eastAsia" w:ascii="仿宋" w:hAnsi="仿宋" w:eastAsia="仿宋" w:cs="仿宋"/>
                <w:spacing w:val="-43"/>
                <w:lang w:eastAsia="zh-CN"/>
              </w:rPr>
              <w:t xml:space="preserve"> </w:t>
            </w:r>
            <w:r>
              <w:rPr>
                <w:rFonts w:hint="eastAsia" w:ascii="仿宋" w:hAnsi="仿宋" w:eastAsia="仿宋" w:cs="仿宋"/>
                <w:spacing w:val="-1"/>
                <w:lang w:eastAsia="zh-CN"/>
              </w:rPr>
              <w:t xml:space="preserve">值：4.0-7.5；</w:t>
            </w:r>
            <w:r/>
          </w:p>
          <w:p>
            <w:pPr>
              <w:pStyle w:val="963"/>
              <w:spacing w:before="112"/>
              <w:rPr>
                <w:rFonts w:hint="eastAsia" w:ascii="仿宋" w:hAnsi="仿宋" w:eastAsia="仿宋" w:cs="仿宋"/>
                <w:lang w:eastAsia="zh-CN"/>
              </w:rPr>
            </w:pPr>
            <w:r>
              <w:rPr>
                <w:rFonts w:hint="eastAsia" w:ascii="仿宋" w:hAnsi="仿宋" w:eastAsia="仿宋" w:cs="仿宋"/>
                <w:spacing w:val="1"/>
                <w:lang w:eastAsia="zh-CN"/>
              </w:rPr>
              <w:t xml:space="preserve">7、面料无甲醛，无异味；</w:t>
            </w:r>
            <w:r/>
          </w:p>
        </w:tc>
        <w:tc>
          <w:tcPr>
            <w:gridSpan w:val="2"/>
            <w:tcBorders>
              <w:top w:val="single" w:color="000000" w:sz="4" w:space="0"/>
              <w:left w:val="single" w:color="000000" w:sz="4" w:space="0"/>
              <w:bottom w:val="single" w:color="000000" w:sz="4" w:space="0"/>
              <w:right w:val="single" w:color="000000" w:sz="4" w:space="0"/>
            </w:tcBorders>
            <w:tcW w:w="2319" w:type="dxa"/>
            <w:vAlign w:val="center"/>
            <w:textDirection w:val="lrTb"/>
            <w:noWrap w:val="false"/>
          </w:tcPr>
          <w:p>
            <w:pPr>
              <w:jc w:val="left"/>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1.产品要求：轻薄面料，具有弹性，不易变形，领口为立领，上装拉链，上衣与裤子协调一致、成套；</w:t>
            </w:r>
            <w:r/>
          </w:p>
          <w:p>
            <w:pPr>
              <w:jc w:val="left"/>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2.辅料如拉链、金属扣等质量高，整齐光滑、松紧适宜,针 迹密度适宜，缝迹牢固,外观平整无皱缩；</w:t>
            </w:r>
            <w:r/>
          </w:p>
          <w:p>
            <w:pPr>
              <w:jc w:val="left"/>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3.洗涤后无脱色和沾色现象； </w:t>
            </w:r>
            <w:r/>
          </w:p>
          <w:p>
            <w:pPr>
              <w:jc w:val="left"/>
              <w:widowControl/>
              <w:rPr>
                <w:rFonts w:hint="eastAsia" w:ascii="仿宋" w:hAnsi="仿宋" w:eastAsia="仿宋" w:cs="仿宋"/>
                <w:color w:val="000000"/>
                <w:sz w:val="24"/>
                <w:szCs w:val="24"/>
              </w:rPr>
            </w:pPr>
            <w:r>
              <w:rPr>
                <w:rFonts w:hint="eastAsia" w:ascii="仿宋" w:hAnsi="仿宋" w:eastAsia="仿宋" w:cs="仿宋"/>
                <w:sz w:val="24"/>
                <w:szCs w:val="24"/>
                <w:lang w:val="en-US" w:eastAsia="zh-CN" w:bidi="ar-SA"/>
              </w:rPr>
              <w:t xml:space="preserve">4.定制款</w:t>
            </w:r>
            <w:r/>
          </w:p>
        </w:tc>
        <w:tc>
          <w:tcPr>
            <w:gridSpan w:val="2"/>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sz w:val="24"/>
                <w:szCs w:val="24"/>
                <w:lang w:val="en-US" w:eastAsia="zh-CN" w:bidi="ar-SA"/>
              </w:rPr>
              <w:t xml:space="preserve">胸前印：淮安</w:t>
            </w:r>
            <w:r/>
          </w:p>
        </w:tc>
      </w:tr>
      <w:tr>
        <w:trPr>
          <w:trHeight w:val="4182"/>
        </w:trPr>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463" w:type="dxa"/>
            <w:vAlign w:val="center"/>
            <w:vMerge w:val="continue"/>
            <w:textDirection w:val="lrTb"/>
            <w:noWrap/>
          </w:tcPr>
          <w:p>
            <w:pPr>
              <w:rPr>
                <w:rFonts w:hint="eastAsia" w:ascii="仿宋" w:hAnsi="仿宋" w:eastAsia="仿宋" w:cs="仿宋"/>
              </w:rPr>
            </w:pP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代表团工作人员服夹克衫</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left"/>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件</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left"/>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500</w:t>
            </w:r>
            <w:r/>
          </w:p>
        </w:tc>
        <w:tc>
          <w:tcPr>
            <w:tcBorders>
              <w:top w:val="single" w:color="000000" w:sz="4" w:space="0"/>
              <w:left w:val="single" w:color="000000" w:sz="4" w:space="0"/>
              <w:bottom w:val="single" w:color="000000" w:sz="4" w:space="0"/>
              <w:right w:val="single" w:color="000000" w:sz="4" w:space="0"/>
            </w:tcBorders>
            <w:tcW w:w="3387" w:type="dxa"/>
            <w:vAlign w:val="center"/>
            <w:textDirection w:val="lrTb"/>
            <w:noWrap w:val="false"/>
          </w:tcPr>
          <w:p>
            <w:pPr>
              <w:pStyle w:val="963"/>
              <w:ind w:right="112"/>
              <w:spacing w:before="110" w:line="276" w:lineRule="auto"/>
              <w:rPr>
                <w:rFonts w:hint="eastAsia" w:ascii="仿宋" w:hAnsi="仿宋" w:eastAsia="仿宋" w:cs="仿宋"/>
                <w:b/>
                <w:bCs/>
                <w:lang w:eastAsia="zh-CN"/>
              </w:rPr>
            </w:pPr>
            <w:r>
              <w:rPr>
                <w:rFonts w:hint="eastAsia" w:ascii="仿宋" w:hAnsi="仿宋" w:eastAsia="仿宋" w:cs="仿宋"/>
                <w:spacing w:val="-2"/>
                <w:lang w:eastAsia="zh-CN"/>
              </w:rPr>
              <w:t xml:space="preserve">1、面料成份：锦纶 83</w:t>
            </w:r>
            <w:r>
              <w:rPr>
                <w:rFonts w:hint="eastAsia" w:ascii="仿宋" w:hAnsi="仿宋" w:eastAsia="仿宋" w:cs="仿宋"/>
                <w:lang w:eastAsia="zh-CN"/>
              </w:rPr>
              <w:t xml:space="preserve">±3</w:t>
            </w:r>
            <w:r>
              <w:rPr>
                <w:rFonts w:hint="eastAsia" w:ascii="仿宋" w:hAnsi="仿宋" w:eastAsia="仿宋" w:cs="仿宋"/>
                <w:spacing w:val="-2"/>
                <w:lang w:eastAsia="zh-CN"/>
              </w:rPr>
              <w:t xml:space="preserve">%，氨纶 17</w:t>
            </w:r>
            <w:r>
              <w:rPr>
                <w:rFonts w:hint="eastAsia" w:ascii="仿宋" w:hAnsi="仿宋" w:eastAsia="仿宋" w:cs="仿宋"/>
                <w:lang w:eastAsia="zh-CN"/>
              </w:rPr>
              <w:t xml:space="preserve">±3</w:t>
            </w:r>
            <w:r>
              <w:rPr>
                <w:rFonts w:hint="eastAsia" w:ascii="仿宋" w:hAnsi="仿宋" w:eastAsia="仿宋" w:cs="仿宋"/>
                <w:spacing w:val="-2"/>
                <w:lang w:eastAsia="zh-CN"/>
              </w:rPr>
              <w:t xml:space="preserve">%</w:t>
            </w:r>
            <w:r>
              <w:rPr>
                <w:rFonts w:hint="eastAsia" w:ascii="仿宋" w:hAnsi="仿宋" w:eastAsia="仿宋" w:cs="仿宋"/>
                <w:b/>
                <w:bCs/>
                <w:lang w:eastAsia="zh-CN"/>
              </w:rPr>
              <w:t xml:space="preserve">；</w:t>
            </w:r>
            <w:r/>
          </w:p>
          <w:p>
            <w:pPr>
              <w:pStyle w:val="963"/>
              <w:ind w:right="112"/>
              <w:spacing w:before="110" w:line="276" w:lineRule="auto"/>
              <w:rPr>
                <w:rFonts w:hint="eastAsia" w:ascii="仿宋" w:hAnsi="仿宋" w:eastAsia="仿宋" w:cs="仿宋"/>
                <w:bCs/>
                <w:lang w:eastAsia="zh-CN"/>
              </w:rPr>
            </w:pPr>
            <w:r>
              <w:rPr>
                <w:rFonts w:hint="eastAsia" w:ascii="仿宋" w:hAnsi="仿宋" w:eastAsia="仿宋" w:cs="仿宋"/>
                <w:bCs/>
                <w:lang w:eastAsia="zh-CN"/>
              </w:rPr>
              <w:t xml:space="preserve">2、</w:t>
            </w:r>
            <w:r>
              <w:rPr>
                <w:rFonts w:hint="eastAsia" w:ascii="仿宋" w:hAnsi="仿宋" w:eastAsia="仿宋" w:cs="仿宋"/>
                <w:spacing w:val="-2"/>
                <w:lang w:eastAsia="zh-CN"/>
              </w:rPr>
              <w:t xml:space="preserve">面料</w:t>
            </w:r>
            <w:r>
              <w:rPr>
                <w:rFonts w:hint="eastAsia" w:ascii="仿宋" w:hAnsi="仿宋" w:eastAsia="仿宋" w:cs="仿宋"/>
                <w:bCs/>
                <w:lang w:eastAsia="zh-CN"/>
              </w:rPr>
              <w:t xml:space="preserve">起毛起球(级)：</w:t>
            </w:r>
            <w:r>
              <w:rPr>
                <w:rFonts w:hint="eastAsia" w:ascii="仿宋" w:hAnsi="仿宋" w:eastAsia="仿宋" w:cs="仿宋"/>
                <w:spacing w:val="2"/>
                <w:lang w:eastAsia="zh-CN"/>
              </w:rPr>
              <w:t xml:space="preserve">≥</w:t>
            </w:r>
            <w:r>
              <w:rPr>
                <w:rFonts w:hint="eastAsia" w:ascii="仿宋" w:hAnsi="仿宋" w:eastAsia="仿宋" w:cs="仿宋"/>
                <w:bCs/>
                <w:lang w:eastAsia="zh-CN"/>
              </w:rPr>
              <w:t xml:space="preserve">4</w:t>
            </w:r>
            <w:r/>
          </w:p>
          <w:p>
            <w:pPr>
              <w:pStyle w:val="963"/>
              <w:spacing w:before="117" w:line="276" w:lineRule="auto"/>
              <w:rPr>
                <w:rFonts w:hint="eastAsia" w:ascii="仿宋" w:hAnsi="仿宋" w:eastAsia="仿宋" w:cs="仿宋"/>
                <w:lang w:eastAsia="zh-CN"/>
              </w:rPr>
            </w:pPr>
            <w:r>
              <w:rPr>
                <w:rFonts w:hint="eastAsia" w:ascii="仿宋" w:hAnsi="仿宋" w:eastAsia="仿宋" w:cs="仿宋"/>
                <w:spacing w:val="1"/>
                <w:lang w:eastAsia="zh-CN"/>
              </w:rPr>
              <w:t xml:space="preserve">3、面料耐水色牢度(级)：变色/沾色</w:t>
            </w:r>
            <w:r>
              <w:rPr>
                <w:rFonts w:hint="eastAsia" w:ascii="仿宋" w:hAnsi="仿宋" w:eastAsia="仿宋" w:cs="仿宋"/>
                <w:spacing w:val="2"/>
                <w:lang w:eastAsia="zh-CN"/>
              </w:rPr>
              <w:t xml:space="preserve">≥</w:t>
            </w:r>
            <w:r>
              <w:rPr>
                <w:rFonts w:hint="eastAsia" w:ascii="仿宋" w:hAnsi="仿宋" w:eastAsia="仿宋" w:cs="仿宋"/>
                <w:spacing w:val="1"/>
                <w:lang w:eastAsia="zh-CN"/>
              </w:rPr>
              <w:t xml:space="preserve">4；</w:t>
            </w:r>
            <w:r/>
          </w:p>
          <w:p>
            <w:pPr>
              <w:pStyle w:val="963"/>
              <w:spacing w:before="117" w:line="276" w:lineRule="auto"/>
              <w:rPr>
                <w:rFonts w:hint="eastAsia" w:ascii="仿宋" w:hAnsi="仿宋" w:eastAsia="仿宋" w:cs="仿宋"/>
                <w:spacing w:val="1"/>
                <w:lang w:eastAsia="zh-CN"/>
              </w:rPr>
            </w:pPr>
            <w:r>
              <w:rPr>
                <w:rFonts w:hint="eastAsia" w:ascii="仿宋" w:hAnsi="仿宋" w:eastAsia="仿宋" w:cs="仿宋"/>
                <w:spacing w:val="1"/>
                <w:lang w:eastAsia="zh-CN"/>
              </w:rPr>
              <w:t xml:space="preserve">4、面料耐汗渍色牢度(级)：变色/沾色</w:t>
            </w:r>
            <w:r>
              <w:rPr>
                <w:rFonts w:hint="eastAsia" w:ascii="仿宋" w:hAnsi="仿宋" w:eastAsia="仿宋" w:cs="仿宋"/>
                <w:spacing w:val="2"/>
                <w:lang w:eastAsia="zh-CN"/>
              </w:rPr>
              <w:t xml:space="preserve">≥</w:t>
            </w:r>
            <w:r>
              <w:rPr>
                <w:rFonts w:hint="eastAsia" w:ascii="仿宋" w:hAnsi="仿宋" w:eastAsia="仿宋" w:cs="仿宋"/>
                <w:spacing w:val="1"/>
                <w:lang w:eastAsia="zh-CN"/>
              </w:rPr>
              <w:t xml:space="preserve">4；</w:t>
            </w:r>
            <w:r/>
          </w:p>
          <w:p>
            <w:pPr>
              <w:pStyle w:val="963"/>
              <w:ind w:right="112"/>
              <w:spacing w:before="110" w:line="276" w:lineRule="auto"/>
              <w:rPr>
                <w:rFonts w:hint="eastAsia" w:ascii="仿宋" w:hAnsi="仿宋" w:eastAsia="仿宋" w:cs="仿宋"/>
                <w:bCs/>
                <w:lang w:eastAsia="zh-CN"/>
              </w:rPr>
            </w:pPr>
            <w:r>
              <w:rPr>
                <w:rFonts w:hint="eastAsia" w:ascii="仿宋" w:hAnsi="仿宋" w:eastAsia="仿宋" w:cs="仿宋"/>
                <w:spacing w:val="1"/>
                <w:lang w:eastAsia="zh-CN"/>
              </w:rPr>
              <w:t xml:space="preserve">5、面料耐摩擦色牢度(级)：干摩擦/湿摩擦</w:t>
            </w:r>
            <w:r>
              <w:rPr>
                <w:rFonts w:hint="eastAsia" w:ascii="仿宋" w:hAnsi="仿宋" w:eastAsia="仿宋" w:cs="仿宋"/>
                <w:spacing w:val="2"/>
                <w:lang w:eastAsia="zh-CN"/>
              </w:rPr>
              <w:t xml:space="preserve">≥</w:t>
            </w:r>
            <w:r>
              <w:rPr>
                <w:rFonts w:hint="eastAsia" w:ascii="仿宋" w:hAnsi="仿宋" w:eastAsia="仿宋" w:cs="仿宋"/>
                <w:spacing w:val="1"/>
                <w:lang w:eastAsia="zh-CN"/>
              </w:rPr>
              <w:t xml:space="preserve">4；</w:t>
            </w:r>
            <w:r/>
          </w:p>
          <w:p>
            <w:pPr>
              <w:pStyle w:val="963"/>
              <w:ind w:right="112"/>
              <w:spacing w:before="110" w:line="276" w:lineRule="auto"/>
              <w:rPr>
                <w:rFonts w:hint="eastAsia" w:ascii="仿宋" w:hAnsi="仿宋" w:eastAsia="仿宋" w:cs="仿宋"/>
                <w:bCs/>
                <w:lang w:eastAsia="zh-CN"/>
              </w:rPr>
            </w:pPr>
            <w:r>
              <w:rPr>
                <w:rFonts w:hint="eastAsia" w:ascii="仿宋" w:hAnsi="仿宋" w:eastAsia="仿宋" w:cs="仿宋"/>
                <w:spacing w:val="-1"/>
                <w:lang w:eastAsia="zh-CN"/>
              </w:rPr>
              <w:t xml:space="preserve">6、面料</w:t>
            </w:r>
            <w:r>
              <w:rPr>
                <w:rFonts w:hint="eastAsia" w:ascii="仿宋" w:hAnsi="仿宋" w:eastAsia="仿宋" w:cs="仿宋"/>
                <w:spacing w:val="-42"/>
                <w:lang w:eastAsia="zh-CN"/>
              </w:rPr>
              <w:t xml:space="preserve"> </w:t>
            </w:r>
            <w:r>
              <w:rPr>
                <w:rFonts w:hint="eastAsia" w:ascii="仿宋" w:hAnsi="仿宋" w:eastAsia="仿宋" w:cs="仿宋"/>
                <w:spacing w:val="-1"/>
                <w:lang w:eastAsia="zh-CN"/>
              </w:rPr>
              <w:t xml:space="preserve">PH</w:t>
            </w:r>
            <w:r>
              <w:rPr>
                <w:rFonts w:hint="eastAsia" w:ascii="仿宋" w:hAnsi="仿宋" w:eastAsia="仿宋" w:cs="仿宋"/>
                <w:spacing w:val="-40"/>
                <w:lang w:eastAsia="zh-CN"/>
              </w:rPr>
              <w:t xml:space="preserve"> </w:t>
            </w:r>
            <w:r>
              <w:rPr>
                <w:rFonts w:hint="eastAsia" w:ascii="仿宋" w:hAnsi="仿宋" w:eastAsia="仿宋" w:cs="仿宋"/>
                <w:spacing w:val="-1"/>
                <w:lang w:eastAsia="zh-CN"/>
              </w:rPr>
              <w:t xml:space="preserve">值：4.0-7.5；</w:t>
            </w:r>
            <w:r/>
          </w:p>
          <w:p>
            <w:pPr>
              <w:pStyle w:val="963"/>
              <w:spacing w:before="115" w:line="276" w:lineRule="auto"/>
              <w:rPr>
                <w:rFonts w:hint="eastAsia" w:ascii="仿宋" w:hAnsi="仿宋" w:eastAsia="仿宋" w:cs="仿宋"/>
                <w:lang w:eastAsia="zh-CN"/>
              </w:rPr>
            </w:pPr>
            <w:r>
              <w:rPr>
                <w:rFonts w:hint="eastAsia" w:ascii="仿宋" w:hAnsi="仿宋" w:eastAsia="仿宋" w:cs="仿宋"/>
                <w:spacing w:val="1"/>
                <w:lang w:eastAsia="zh-CN"/>
              </w:rPr>
              <w:t xml:space="preserve">7、</w:t>
            </w:r>
            <w:r>
              <w:rPr>
                <w:rFonts w:hint="eastAsia" w:ascii="仿宋" w:hAnsi="仿宋" w:eastAsia="仿宋" w:cs="仿宋"/>
                <w:spacing w:val="1"/>
                <w:highlight w:val="none"/>
                <w:lang w:eastAsia="zh-CN"/>
              </w:rPr>
              <w:t xml:space="preserve">面料无甲醛，无异味</w:t>
            </w:r>
            <w:r>
              <w:rPr>
                <w:rFonts w:hint="eastAsia" w:cs="仿宋"/>
                <w:spacing w:val="1"/>
                <w:highlight w:val="none"/>
                <w:lang w:eastAsia="zh-CN"/>
              </w:rPr>
              <w:t xml:space="preserve">；</w:t>
            </w:r>
            <w:r/>
          </w:p>
        </w:tc>
        <w:tc>
          <w:tcPr>
            <w:gridSpan w:val="2"/>
            <w:tcBorders>
              <w:top w:val="single" w:color="000000" w:sz="4" w:space="0"/>
              <w:left w:val="single" w:color="000000" w:sz="4" w:space="0"/>
              <w:bottom w:val="single" w:color="000000" w:sz="4" w:space="0"/>
              <w:right w:val="single" w:color="000000" w:sz="4" w:space="0"/>
            </w:tcBorders>
            <w:tcW w:w="2319" w:type="dxa"/>
            <w:vAlign w:val="center"/>
            <w:textDirection w:val="lrTb"/>
            <w:noWrap w:val="false"/>
          </w:tcPr>
          <w:p>
            <w:pPr>
              <w:jc w:val="left"/>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1.产品要求：采用轻薄面料，分男女款式，领口为立领，上 装拉链开合，口袋有拉链，上衣与裤子协调一致、成套； </w:t>
            </w:r>
            <w:r/>
          </w:p>
          <w:p>
            <w:pPr>
              <w:jc w:val="left"/>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2.辅料如拉链、金属扣等质量高、整齐光滑、松紧适宜；</w:t>
            </w:r>
            <w:r/>
          </w:p>
          <w:p>
            <w:pPr>
              <w:jc w:val="left"/>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3.针迹密度适宜，缝迹牢固，外观平整无皱缩； </w:t>
            </w:r>
            <w:r/>
          </w:p>
          <w:p>
            <w:pPr>
              <w:jc w:val="left"/>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4.洗涤后无脱色和沾色现象； </w:t>
            </w:r>
            <w:r/>
          </w:p>
          <w:p>
            <w:pPr>
              <w:jc w:val="left"/>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5.拉链口袋设计，防止小物件遗漏； </w:t>
            </w:r>
            <w:r/>
          </w:p>
          <w:p>
            <w:pPr>
              <w:jc w:val="left"/>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6.定制款</w:t>
            </w:r>
            <w:r/>
          </w:p>
        </w:tc>
        <w:tc>
          <w:tcPr>
            <w:gridSpan w:val="2"/>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sz w:val="24"/>
                <w:szCs w:val="24"/>
                <w:lang w:val="en-US" w:eastAsia="zh-CN" w:bidi="ar-SA"/>
              </w:rPr>
              <w:t xml:space="preserve">胸前印：淮安</w:t>
            </w:r>
            <w:r/>
          </w:p>
        </w:tc>
      </w:tr>
      <w:tr>
        <w:trPr>
          <w:trHeight w:val="4182"/>
        </w:trPr>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463" w:type="dxa"/>
            <w:vAlign w:val="center"/>
            <w:textDirection w:val="lrTb"/>
            <w:noWrap/>
          </w:tcPr>
          <w:p>
            <w:pPr>
              <w:rPr>
                <w:rFonts w:hint="eastAsia" w:ascii="仿宋" w:hAnsi="仿宋" w:eastAsia="仿宋" w:cs="仿宋"/>
              </w:rPr>
            </w:pP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color w:val="000000"/>
                <w:sz w:val="24"/>
                <w:szCs w:val="24"/>
                <w:lang w:bidi="ar"/>
              </w:rPr>
              <w:t xml:space="preserve">代表团工作人员服裤子</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left"/>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件</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left"/>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500</w:t>
            </w:r>
            <w:r/>
          </w:p>
        </w:tc>
        <w:tc>
          <w:tcPr>
            <w:tcBorders>
              <w:top w:val="single" w:color="000000" w:sz="4" w:space="0"/>
              <w:left w:val="single" w:color="000000" w:sz="4" w:space="0"/>
              <w:bottom w:val="single" w:color="000000" w:sz="4" w:space="0"/>
              <w:right w:val="single" w:color="000000" w:sz="4" w:space="0"/>
            </w:tcBorders>
            <w:tcW w:w="3387" w:type="dxa"/>
            <w:vAlign w:val="center"/>
            <w:textDirection w:val="lrTb"/>
            <w:noWrap w:val="false"/>
          </w:tcPr>
          <w:p>
            <w:pPr>
              <w:pStyle w:val="963"/>
              <w:numPr>
                <w:ilvl w:val="0"/>
                <w:numId w:val="6"/>
              </w:numPr>
              <w:spacing w:before="117"/>
              <w:rPr>
                <w:rFonts w:hint="eastAsia" w:ascii="仿宋" w:hAnsi="仿宋" w:eastAsia="仿宋" w:cs="仿宋"/>
                <w:lang w:eastAsia="zh-CN"/>
              </w:rPr>
            </w:pPr>
            <w:r>
              <w:rPr>
                <w:rFonts w:hint="eastAsia" w:ascii="仿宋" w:hAnsi="仿宋" w:eastAsia="仿宋" w:cs="仿宋"/>
                <w:spacing w:val="1"/>
                <w:lang w:eastAsia="zh-CN"/>
              </w:rPr>
              <w:t xml:space="preserve">面料成份：锦纶 75</w:t>
            </w:r>
            <w:r>
              <w:rPr>
                <w:rFonts w:hint="eastAsia" w:ascii="仿宋" w:hAnsi="仿宋" w:eastAsia="仿宋" w:cs="仿宋"/>
                <w:lang w:eastAsia="zh-CN"/>
              </w:rPr>
              <w:t xml:space="preserve">±3</w:t>
            </w:r>
            <w:r>
              <w:rPr>
                <w:rFonts w:hint="eastAsia" w:ascii="仿宋" w:hAnsi="仿宋" w:eastAsia="仿宋" w:cs="仿宋"/>
                <w:spacing w:val="1"/>
                <w:lang w:eastAsia="zh-CN"/>
              </w:rPr>
              <w:t xml:space="preserve">%，氨纶 25</w:t>
            </w:r>
            <w:r>
              <w:rPr>
                <w:rFonts w:hint="eastAsia" w:ascii="仿宋" w:hAnsi="仿宋" w:eastAsia="仿宋" w:cs="仿宋"/>
                <w:lang w:eastAsia="zh-CN"/>
              </w:rPr>
              <w:t xml:space="preserve">±3%；</w:t>
            </w:r>
            <w:r/>
          </w:p>
          <w:p>
            <w:pPr>
              <w:pStyle w:val="963"/>
              <w:spacing w:before="117"/>
              <w:rPr>
                <w:rFonts w:hint="eastAsia" w:ascii="仿宋" w:hAnsi="仿宋" w:eastAsia="仿宋" w:cs="仿宋"/>
                <w:lang w:eastAsia="zh-CN"/>
              </w:rPr>
            </w:pPr>
            <w:r>
              <w:rPr>
                <w:rFonts w:hint="eastAsia" w:ascii="仿宋" w:hAnsi="仿宋" w:eastAsia="仿宋" w:cs="仿宋"/>
                <w:lang w:eastAsia="zh-CN"/>
              </w:rPr>
              <w:t xml:space="preserve">2、面料起毛起球(级)：</w:t>
            </w:r>
            <w:r>
              <w:rPr>
                <w:rFonts w:hint="eastAsia" w:ascii="仿宋" w:hAnsi="仿宋" w:eastAsia="仿宋" w:cs="仿宋"/>
                <w:spacing w:val="2"/>
                <w:lang w:eastAsia="zh-CN"/>
              </w:rPr>
              <w:t xml:space="preserve">≥</w:t>
            </w:r>
            <w:r>
              <w:rPr>
                <w:rFonts w:hint="eastAsia" w:ascii="仿宋" w:hAnsi="仿宋" w:eastAsia="仿宋" w:cs="仿宋"/>
                <w:lang w:eastAsia="zh-CN"/>
              </w:rPr>
              <w:t xml:space="preserve">4</w:t>
            </w:r>
            <w:r/>
          </w:p>
          <w:p>
            <w:pPr>
              <w:pStyle w:val="963"/>
              <w:spacing w:before="117"/>
              <w:rPr>
                <w:rFonts w:hint="eastAsia" w:ascii="仿宋" w:hAnsi="仿宋" w:eastAsia="仿宋" w:cs="仿宋"/>
                <w:lang w:eastAsia="zh-CN"/>
              </w:rPr>
            </w:pPr>
            <w:r>
              <w:rPr>
                <w:rFonts w:hint="eastAsia" w:ascii="仿宋" w:hAnsi="仿宋" w:eastAsia="仿宋" w:cs="仿宋"/>
                <w:spacing w:val="1"/>
                <w:lang w:eastAsia="zh-CN"/>
              </w:rPr>
              <w:t xml:space="preserve">3、面料耐水色牢度(级)：变色/沾色</w:t>
            </w:r>
            <w:r>
              <w:rPr>
                <w:rFonts w:hint="eastAsia" w:ascii="仿宋" w:hAnsi="仿宋" w:eastAsia="仿宋" w:cs="仿宋"/>
                <w:spacing w:val="2"/>
                <w:lang w:eastAsia="zh-CN"/>
              </w:rPr>
              <w:t xml:space="preserve">≥</w:t>
            </w:r>
            <w:r>
              <w:rPr>
                <w:rFonts w:hint="eastAsia" w:ascii="仿宋" w:hAnsi="仿宋" w:eastAsia="仿宋" w:cs="仿宋"/>
                <w:spacing w:val="1"/>
                <w:lang w:eastAsia="zh-CN"/>
              </w:rPr>
              <w:t xml:space="preserve">4；</w:t>
            </w:r>
            <w:r/>
          </w:p>
          <w:p>
            <w:pPr>
              <w:pStyle w:val="963"/>
              <w:spacing w:before="117"/>
              <w:rPr>
                <w:rFonts w:hint="eastAsia" w:ascii="仿宋" w:hAnsi="仿宋" w:eastAsia="仿宋" w:cs="仿宋"/>
                <w:spacing w:val="1"/>
                <w:lang w:eastAsia="zh-CN"/>
              </w:rPr>
            </w:pPr>
            <w:r>
              <w:rPr>
                <w:rFonts w:hint="eastAsia" w:ascii="仿宋" w:hAnsi="仿宋" w:eastAsia="仿宋" w:cs="仿宋"/>
                <w:spacing w:val="1"/>
                <w:lang w:eastAsia="zh-CN"/>
              </w:rPr>
              <w:t xml:space="preserve">4、面料耐汗渍色牢度(级)：变色/沾色</w:t>
            </w:r>
            <w:r>
              <w:rPr>
                <w:rFonts w:hint="eastAsia" w:ascii="仿宋" w:hAnsi="仿宋" w:eastAsia="仿宋" w:cs="仿宋"/>
                <w:spacing w:val="2"/>
                <w:lang w:eastAsia="zh-CN"/>
              </w:rPr>
              <w:t xml:space="preserve">≥</w:t>
            </w:r>
            <w:r>
              <w:rPr>
                <w:rFonts w:hint="eastAsia" w:ascii="仿宋" w:hAnsi="仿宋" w:eastAsia="仿宋" w:cs="仿宋"/>
                <w:spacing w:val="1"/>
                <w:lang w:eastAsia="zh-CN"/>
              </w:rPr>
              <w:t xml:space="preserve">4；</w:t>
            </w:r>
            <w:r/>
          </w:p>
          <w:p>
            <w:pPr>
              <w:pStyle w:val="963"/>
              <w:spacing w:before="117"/>
              <w:rPr>
                <w:rFonts w:hint="eastAsia" w:ascii="仿宋" w:hAnsi="仿宋" w:eastAsia="仿宋" w:cs="仿宋"/>
                <w:lang w:eastAsia="zh-CN"/>
              </w:rPr>
            </w:pPr>
            <w:r>
              <w:rPr>
                <w:rFonts w:hint="eastAsia" w:ascii="仿宋" w:hAnsi="仿宋" w:eastAsia="仿宋" w:cs="仿宋"/>
                <w:spacing w:val="1"/>
                <w:lang w:eastAsia="zh-CN"/>
              </w:rPr>
              <w:t xml:space="preserve">5、面料耐摩擦色牢度(级)：干摩擦/湿摩擦</w:t>
            </w:r>
            <w:r>
              <w:rPr>
                <w:rFonts w:hint="eastAsia" w:ascii="仿宋" w:hAnsi="仿宋" w:eastAsia="仿宋" w:cs="仿宋"/>
                <w:spacing w:val="2"/>
                <w:lang w:eastAsia="zh-CN"/>
              </w:rPr>
              <w:t xml:space="preserve">≥</w:t>
            </w:r>
            <w:r>
              <w:rPr>
                <w:rFonts w:hint="eastAsia" w:ascii="仿宋" w:hAnsi="仿宋" w:eastAsia="仿宋" w:cs="仿宋"/>
                <w:spacing w:val="1"/>
                <w:lang w:eastAsia="zh-CN"/>
              </w:rPr>
              <w:t xml:space="preserve">4；</w:t>
            </w:r>
            <w:r/>
          </w:p>
          <w:p>
            <w:pPr>
              <w:pStyle w:val="963"/>
              <w:spacing w:before="117"/>
              <w:rPr>
                <w:rFonts w:hint="eastAsia" w:ascii="仿宋" w:hAnsi="仿宋" w:eastAsia="仿宋" w:cs="仿宋"/>
                <w:spacing w:val="-2"/>
                <w:lang w:eastAsia="zh-CN"/>
              </w:rPr>
            </w:pPr>
            <w:r>
              <w:rPr>
                <w:rFonts w:hint="eastAsia" w:ascii="仿宋" w:hAnsi="仿宋" w:eastAsia="仿宋" w:cs="仿宋"/>
                <w:spacing w:val="-2"/>
                <w:lang w:eastAsia="zh-CN"/>
              </w:rPr>
              <w:t xml:space="preserve">6、面料</w:t>
            </w:r>
            <w:r>
              <w:rPr>
                <w:rFonts w:hint="eastAsia" w:ascii="仿宋" w:hAnsi="仿宋" w:eastAsia="仿宋" w:cs="仿宋"/>
                <w:spacing w:val="-40"/>
                <w:lang w:eastAsia="zh-CN"/>
              </w:rPr>
              <w:t xml:space="preserve"> </w:t>
            </w:r>
            <w:r>
              <w:rPr>
                <w:rFonts w:hint="eastAsia" w:ascii="仿宋" w:hAnsi="仿宋" w:eastAsia="仿宋" w:cs="仿宋"/>
                <w:spacing w:val="-2"/>
                <w:lang w:eastAsia="zh-CN"/>
              </w:rPr>
              <w:t xml:space="preserve">PH</w:t>
            </w:r>
            <w:r>
              <w:rPr>
                <w:rFonts w:hint="eastAsia" w:ascii="仿宋" w:hAnsi="仿宋" w:eastAsia="仿宋" w:cs="仿宋"/>
                <w:spacing w:val="-40"/>
                <w:lang w:eastAsia="zh-CN"/>
              </w:rPr>
              <w:t xml:space="preserve"> </w:t>
            </w:r>
            <w:r>
              <w:rPr>
                <w:rFonts w:hint="eastAsia" w:ascii="仿宋" w:hAnsi="仿宋" w:eastAsia="仿宋" w:cs="仿宋"/>
                <w:spacing w:val="-2"/>
                <w:lang w:eastAsia="zh-CN"/>
              </w:rPr>
              <w:t xml:space="preserve">值：</w:t>
            </w:r>
            <w:r>
              <w:rPr>
                <w:rFonts w:hint="eastAsia" w:ascii="仿宋" w:hAnsi="仿宋" w:eastAsia="仿宋" w:cs="仿宋"/>
                <w:spacing w:val="-1"/>
                <w:lang w:eastAsia="zh-CN"/>
              </w:rPr>
              <w:t xml:space="preserve">4.0-7.5</w:t>
            </w:r>
            <w:r>
              <w:rPr>
                <w:rFonts w:hint="eastAsia" w:ascii="仿宋" w:hAnsi="仿宋" w:eastAsia="仿宋" w:cs="仿宋"/>
                <w:spacing w:val="-2"/>
                <w:lang w:eastAsia="zh-CN"/>
              </w:rPr>
              <w:t xml:space="preserve">；</w:t>
            </w:r>
            <w:r/>
          </w:p>
          <w:p>
            <w:pPr>
              <w:pStyle w:val="963"/>
              <w:spacing w:before="117"/>
              <w:rPr>
                <w:rFonts w:hint="eastAsia" w:ascii="仿宋" w:hAnsi="仿宋" w:eastAsia="仿宋" w:cs="仿宋"/>
                <w:spacing w:val="1"/>
                <w:lang w:eastAsia="zh-CN"/>
              </w:rPr>
            </w:pPr>
            <w:r>
              <w:rPr>
                <w:rFonts w:hint="eastAsia" w:ascii="仿宋" w:hAnsi="仿宋" w:eastAsia="仿宋" w:cs="仿宋"/>
                <w:spacing w:val="-2"/>
                <w:lang w:eastAsia="zh-CN"/>
              </w:rPr>
              <w:t xml:space="preserve">7、</w:t>
            </w:r>
            <w:r>
              <w:rPr>
                <w:rFonts w:hint="eastAsia" w:ascii="仿宋" w:hAnsi="仿宋" w:eastAsia="仿宋" w:cs="仿宋"/>
                <w:spacing w:val="1"/>
                <w:highlight w:val="none"/>
                <w:lang w:eastAsia="zh-CN"/>
              </w:rPr>
              <w:t xml:space="preserve">面料无甲醛，无异味</w:t>
            </w:r>
            <w:r>
              <w:rPr>
                <w:rFonts w:hint="eastAsia" w:cs="仿宋"/>
                <w:spacing w:val="1"/>
                <w:highlight w:val="none"/>
                <w:lang w:eastAsia="zh-CN"/>
              </w:rPr>
              <w:t xml:space="preserve">；</w:t>
            </w:r>
            <w:r/>
          </w:p>
          <w:p>
            <w:pPr>
              <w:jc w:val="left"/>
              <w:widowControl/>
              <w:rPr>
                <w:rFonts w:hint="eastAsia" w:ascii="仿宋" w:hAnsi="仿宋" w:eastAsia="仿宋" w:cs="仿宋"/>
                <w:b/>
                <w:bCs/>
                <w:color w:val="000000"/>
                <w:sz w:val="24"/>
                <w:szCs w:val="24"/>
                <w:lang w:bidi="ar"/>
              </w:rPr>
            </w:pPr>
            <w:r>
              <w:rPr>
                <w:rFonts w:hint="eastAsia" w:ascii="仿宋" w:hAnsi="仿宋" w:eastAsia="仿宋" w:cs="仿宋"/>
                <w:b/>
                <w:bCs/>
                <w:color w:val="000000"/>
                <w:sz w:val="24"/>
                <w:szCs w:val="24"/>
                <w:lang w:bidi="ar"/>
              </w:rPr>
            </w:r>
            <w:r/>
          </w:p>
        </w:tc>
        <w:tc>
          <w:tcPr>
            <w:gridSpan w:val="2"/>
            <w:tcBorders>
              <w:top w:val="single" w:color="000000" w:sz="4" w:space="0"/>
              <w:left w:val="single" w:color="000000" w:sz="4" w:space="0"/>
              <w:bottom w:val="single" w:color="000000" w:sz="4" w:space="0"/>
              <w:right w:val="single" w:color="000000" w:sz="4" w:space="0"/>
            </w:tcBorders>
            <w:tcW w:w="2319" w:type="dxa"/>
            <w:vAlign w:val="center"/>
            <w:textDirection w:val="lrTb"/>
            <w:noWrap w:val="false"/>
          </w:tcPr>
          <w:p>
            <w:pPr>
              <w:jc w:val="left"/>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1.产品要求：采用轻薄面料，分男女款式，领口为立领，上 装拉链开合，口袋有拉链，上衣与裤子协调一致、成套； </w:t>
            </w:r>
            <w:r/>
          </w:p>
          <w:p>
            <w:pPr>
              <w:jc w:val="left"/>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2.辅料如拉链、金属扣等质量高、整齐光滑、松紧适宜；</w:t>
            </w:r>
            <w:r/>
          </w:p>
          <w:p>
            <w:pPr>
              <w:jc w:val="left"/>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3.针迹密度适宜，缝迹牢固，外观平整无皱缩； </w:t>
            </w:r>
            <w:r/>
          </w:p>
          <w:p>
            <w:pPr>
              <w:jc w:val="left"/>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4.洗涤后无脱色和沾色现象； </w:t>
            </w:r>
            <w:r/>
          </w:p>
          <w:p>
            <w:pPr>
              <w:jc w:val="left"/>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5.拉链口袋设计，防止小物件遗漏； </w:t>
            </w:r>
            <w:r/>
          </w:p>
          <w:p>
            <w:pPr>
              <w:jc w:val="left"/>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6.定制款</w:t>
            </w:r>
            <w:r/>
          </w:p>
        </w:tc>
        <w:tc>
          <w:tcPr>
            <w:gridSpan w:val="2"/>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jc w:val="center"/>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r>
            <w:r/>
          </w:p>
        </w:tc>
      </w:tr>
      <w:tr>
        <w:trPr>
          <w:gridAfter w:val="1"/>
          <w:trHeight w:val="2520"/>
        </w:trPr>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bidi="ar"/>
              </w:rPr>
              <w:t xml:space="preserve">4</w:t>
            </w:r>
            <w:r/>
          </w:p>
        </w:tc>
        <w:tc>
          <w:tcPr>
            <w:gridSpan w:val="2"/>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短袖POLO衫</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left"/>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件</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left"/>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500</w:t>
            </w:r>
            <w:r/>
          </w:p>
        </w:tc>
        <w:tc>
          <w:tcPr>
            <w:tcBorders>
              <w:top w:val="single" w:color="000000" w:sz="4" w:space="0"/>
              <w:left w:val="single" w:color="000000" w:sz="4" w:space="0"/>
              <w:bottom w:val="single" w:color="000000" w:sz="4" w:space="0"/>
              <w:right w:val="single" w:color="000000" w:sz="4" w:space="0"/>
            </w:tcBorders>
            <w:tcW w:w="3387" w:type="dxa"/>
            <w:vAlign w:val="center"/>
            <w:textDirection w:val="lrTb"/>
            <w:noWrap w:val="false"/>
          </w:tcPr>
          <w:p>
            <w:pPr>
              <w:pStyle w:val="721"/>
              <w:ind w:left="0" w:firstLine="0"/>
              <w:jc w:val="both"/>
              <w:spacing w:line="276" w:lineRule="auto"/>
              <w:rPr>
                <w:rFonts w:hint="eastAsia" w:ascii="仿宋" w:hAnsi="仿宋" w:eastAsia="仿宋" w:cs="仿宋"/>
                <w:sz w:val="24"/>
              </w:rPr>
            </w:pPr>
            <w:r>
              <w:rPr>
                <w:rFonts w:hint="eastAsia" w:ascii="仿宋" w:hAnsi="仿宋" w:eastAsia="仿宋" w:cs="仿宋"/>
                <w:sz w:val="24"/>
              </w:rPr>
              <w:t xml:space="preserve">1.颜色：按采购方要求执行</w:t>
            </w:r>
            <w:r/>
          </w:p>
          <w:p>
            <w:pPr>
              <w:pStyle w:val="721"/>
              <w:ind w:left="0" w:firstLine="0"/>
              <w:jc w:val="both"/>
              <w:spacing w:line="276" w:lineRule="auto"/>
              <w:rPr>
                <w:rFonts w:hint="eastAsia" w:ascii="仿宋" w:hAnsi="仿宋" w:eastAsia="仿宋" w:cs="仿宋"/>
                <w:sz w:val="24"/>
              </w:rPr>
            </w:pPr>
            <w:r>
              <w:rPr>
                <w:rFonts w:hint="eastAsia" w:ascii="仿宋" w:hAnsi="仿宋" w:eastAsia="仿宋" w:cs="仿宋"/>
                <w:sz w:val="24"/>
              </w:rPr>
              <w:t xml:space="preserve">2.面料成份：78±3%锦纶， 21±3%氨纶</w:t>
            </w:r>
            <w:r/>
          </w:p>
          <w:p>
            <w:pPr>
              <w:pStyle w:val="721"/>
              <w:ind w:left="0" w:firstLine="0"/>
              <w:jc w:val="both"/>
              <w:spacing w:line="276" w:lineRule="auto"/>
              <w:rPr>
                <w:rFonts w:hint="eastAsia" w:ascii="仿宋" w:hAnsi="仿宋" w:eastAsia="仿宋" w:cs="仿宋"/>
                <w:sz w:val="24"/>
              </w:rPr>
            </w:pPr>
            <w:r>
              <w:rPr>
                <w:rFonts w:hint="eastAsia" w:ascii="仿宋" w:hAnsi="仿宋" w:eastAsia="仿宋" w:cs="仿宋"/>
                <w:sz w:val="24"/>
              </w:rPr>
              <w:t xml:space="preserve">3.面料克重(g/</w:t>
            </w:r>
            <w:r>
              <w:rPr>
                <w:rFonts w:hint="eastAsia" w:ascii="仿宋" w:hAnsi="仿宋" w:eastAsia="仿宋" w:cs="仿宋"/>
                <w:spacing w:val="-4"/>
                <w:sz w:val="24"/>
              </w:rPr>
              <w:t xml:space="preserve">㎡</w:t>
            </w:r>
            <w:r>
              <w:rPr>
                <w:rFonts w:hint="eastAsia" w:ascii="仿宋" w:hAnsi="仿宋" w:eastAsia="仿宋" w:cs="仿宋"/>
                <w:sz w:val="24"/>
              </w:rPr>
              <w:t xml:space="preserve">)：185±5</w:t>
            </w:r>
            <w:r/>
          </w:p>
          <w:p>
            <w:pPr>
              <w:pStyle w:val="721"/>
              <w:ind w:left="0" w:firstLine="0"/>
              <w:jc w:val="both"/>
              <w:spacing w:line="276" w:lineRule="auto"/>
              <w:rPr>
                <w:rFonts w:hint="eastAsia" w:ascii="仿宋" w:hAnsi="仿宋" w:eastAsia="仿宋" w:cs="仿宋"/>
                <w:sz w:val="24"/>
              </w:rPr>
            </w:pPr>
            <w:r>
              <w:rPr>
                <w:rFonts w:hint="eastAsia" w:ascii="仿宋" w:hAnsi="仿宋" w:eastAsia="仿宋" w:cs="仿宋"/>
                <w:sz w:val="24"/>
              </w:rPr>
              <w:t xml:space="preserve">4.面料起毛起球(级)：≥4</w:t>
            </w:r>
            <w:r/>
          </w:p>
          <w:p>
            <w:pPr>
              <w:pStyle w:val="721"/>
              <w:ind w:left="0" w:firstLine="0"/>
              <w:jc w:val="both"/>
              <w:spacing w:line="276" w:lineRule="auto"/>
              <w:rPr>
                <w:rFonts w:hint="eastAsia" w:ascii="仿宋" w:hAnsi="仿宋" w:eastAsia="仿宋" w:cs="仿宋"/>
                <w:sz w:val="24"/>
              </w:rPr>
            </w:pPr>
            <w:r>
              <w:rPr>
                <w:rFonts w:hint="eastAsia" w:ascii="仿宋" w:hAnsi="仿宋" w:eastAsia="仿宋" w:cs="仿宋"/>
                <w:sz w:val="24"/>
              </w:rPr>
              <w:t xml:space="preserve">5.面料耐酚黄变(级)：≥4</w:t>
            </w:r>
            <w:r/>
          </w:p>
          <w:p>
            <w:pPr>
              <w:pStyle w:val="721"/>
              <w:ind w:left="0" w:firstLine="0"/>
              <w:jc w:val="both"/>
              <w:spacing w:line="276" w:lineRule="auto"/>
              <w:rPr>
                <w:rFonts w:hint="eastAsia" w:ascii="仿宋" w:hAnsi="仿宋" w:eastAsia="仿宋" w:cs="仿宋"/>
                <w:sz w:val="24"/>
              </w:rPr>
            </w:pPr>
            <w:r>
              <w:rPr>
                <w:rFonts w:hint="eastAsia" w:ascii="仿宋" w:hAnsi="仿宋" w:eastAsia="仿宋" w:cs="仿宋"/>
                <w:sz w:val="24"/>
              </w:rPr>
              <w:t xml:space="preserve">6.面料pH值：4.0-7.5；</w:t>
            </w:r>
            <w:r/>
          </w:p>
          <w:p>
            <w:pPr>
              <w:jc w:val="both"/>
              <w:spacing w:line="276" w:lineRule="auto"/>
              <w:widowControl/>
              <w:rPr>
                <w:rFonts w:hint="eastAsia" w:ascii="仿宋" w:hAnsi="仿宋" w:eastAsia="仿宋" w:cs="仿宋"/>
                <w:sz w:val="24"/>
              </w:rPr>
            </w:pPr>
            <w:r>
              <w:rPr>
                <w:rFonts w:hint="eastAsia" w:ascii="仿宋" w:hAnsi="仿宋" w:eastAsia="仿宋" w:cs="仿宋"/>
                <w:sz w:val="24"/>
              </w:rPr>
              <w:t xml:space="preserve">7.面料无异味，无甲醛</w:t>
            </w:r>
            <w:r/>
          </w:p>
        </w:tc>
        <w:tc>
          <w:tcPr>
            <w:tcBorders>
              <w:top w:val="single" w:color="000000" w:sz="4" w:space="0"/>
              <w:left w:val="single" w:color="000000" w:sz="4" w:space="0"/>
              <w:bottom w:val="single" w:color="000000" w:sz="4" w:space="0"/>
              <w:right w:val="single" w:color="000000" w:sz="4" w:space="0"/>
            </w:tcBorders>
            <w:tcW w:w="2313" w:type="dxa"/>
            <w:vAlign w:val="center"/>
            <w:textDirection w:val="lrTb"/>
            <w:noWrap w:val="false"/>
          </w:tcPr>
          <w:p>
            <w:pPr>
              <w:jc w:val="left"/>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1.产品要求：透气面料，不易变形； </w:t>
            </w:r>
            <w:r/>
          </w:p>
          <w:p>
            <w:pPr>
              <w:jc w:val="left"/>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2.针迹密度适宜，缝迹牢固，外观平整无皱缩；</w:t>
            </w:r>
            <w:r/>
          </w:p>
          <w:p>
            <w:pPr>
              <w:jc w:val="left"/>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3.洗涤后无脱色和沾色现象； </w:t>
            </w:r>
            <w:r/>
          </w:p>
          <w:p>
            <w:pPr>
              <w:jc w:val="left"/>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4.定制款</w:t>
            </w:r>
            <w:r/>
          </w:p>
        </w:tc>
        <w:tc>
          <w:tcPr>
            <w:gridSpan w:val="2"/>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jc w:val="left"/>
              <w:widowControl/>
              <w:rPr>
                <w:rFonts w:hint="eastAsia" w:ascii="仿宋" w:hAnsi="仿宋" w:eastAsia="仿宋" w:cs="仿宋"/>
                <w:sz w:val="24"/>
                <w:szCs w:val="24"/>
                <w:lang w:val="en-US" w:eastAsia="zh-CN" w:bidi="ar-SA"/>
              </w:rPr>
            </w:pPr>
            <w:r/>
            <w:bookmarkStart w:id="36" w:name="OLE_LINK2"/>
            <w:r/>
            <w:bookmarkStart w:id="37" w:name="OLE_LINK1"/>
            <w:r>
              <w:rPr>
                <w:rFonts w:hint="eastAsia" w:ascii="仿宋" w:hAnsi="仿宋" w:eastAsia="仿宋" w:cs="仿宋"/>
                <w:sz w:val="24"/>
                <w:szCs w:val="24"/>
                <w:lang w:val="en-US" w:eastAsia="zh-CN" w:bidi="ar-SA"/>
              </w:rPr>
              <w:t xml:space="preserve">胸前印：淮安</w:t>
            </w:r>
            <w:bookmarkEnd w:id="36"/>
            <w:r/>
            <w:bookmarkEnd w:id="37"/>
            <w:r/>
            <w:r/>
          </w:p>
        </w:tc>
      </w:tr>
      <w:tr>
        <w:trPr>
          <w:gridAfter w:val="1"/>
          <w:trHeight w:val="733"/>
        </w:trPr>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widowControl/>
              <w:rPr>
                <w:rFonts w:hint="eastAsia" w:ascii="仿宋" w:hAnsi="仿宋" w:eastAsia="仿宋" w:cs="仿宋"/>
                <w:color w:val="000000"/>
                <w:sz w:val="24"/>
                <w:szCs w:val="24"/>
                <w:lang w:eastAsia="zh-CN" w:bidi="ar"/>
              </w:rPr>
            </w:pPr>
            <w:r>
              <w:rPr>
                <w:rFonts w:hint="eastAsia" w:ascii="仿宋" w:hAnsi="仿宋" w:eastAsia="仿宋" w:cs="仿宋"/>
                <w:color w:val="000000"/>
                <w:sz w:val="24"/>
                <w:szCs w:val="24"/>
                <w:lang w:val="en-US" w:eastAsia="zh-CN" w:bidi="ar"/>
              </w:rPr>
              <w:t xml:space="preserve">5</w:t>
            </w:r>
            <w:r/>
          </w:p>
        </w:tc>
        <w:tc>
          <w:tcPr>
            <w:gridSpan w:val="2"/>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jc w:val="center"/>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短袖针织衫</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left"/>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件</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left"/>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1500</w:t>
            </w:r>
            <w:r/>
          </w:p>
        </w:tc>
        <w:tc>
          <w:tcPr>
            <w:tcBorders>
              <w:top w:val="single" w:color="000000" w:sz="4" w:space="0"/>
              <w:left w:val="single" w:color="000000" w:sz="4" w:space="0"/>
              <w:bottom w:val="single" w:color="000000" w:sz="4" w:space="0"/>
              <w:right w:val="single" w:color="000000" w:sz="4" w:space="0"/>
            </w:tcBorders>
            <w:tcW w:w="3387" w:type="dxa"/>
            <w:vAlign w:val="center"/>
            <w:textDirection w:val="lrTb"/>
            <w:noWrap w:val="false"/>
          </w:tcPr>
          <w:p>
            <w:pPr>
              <w:pStyle w:val="721"/>
              <w:ind w:left="0" w:firstLine="0"/>
              <w:spacing w:line="276" w:lineRule="auto"/>
              <w:rPr>
                <w:rFonts w:hint="eastAsia" w:ascii="仿宋" w:hAnsi="仿宋" w:eastAsia="仿宋" w:cs="仿宋"/>
                <w:b/>
                <w:bCs/>
                <w:sz w:val="24"/>
              </w:rPr>
            </w:pPr>
            <w:r>
              <w:rPr>
                <w:rFonts w:hint="eastAsia" w:ascii="仿宋" w:hAnsi="仿宋" w:eastAsia="仿宋" w:cs="仿宋"/>
                <w:sz w:val="24"/>
              </w:rPr>
              <w:t xml:space="preserve">1、颜色：按采购方要求执行；</w:t>
            </w:r>
            <w:r/>
          </w:p>
          <w:p>
            <w:pPr>
              <w:pStyle w:val="721"/>
              <w:ind w:left="0" w:firstLine="0"/>
              <w:spacing w:line="276" w:lineRule="auto"/>
              <w:rPr>
                <w:rFonts w:hint="eastAsia" w:ascii="仿宋" w:hAnsi="仿宋" w:eastAsia="仿宋" w:cs="仿宋"/>
                <w:b/>
                <w:bCs/>
                <w:sz w:val="24"/>
              </w:rPr>
            </w:pPr>
            <w:r>
              <w:rPr>
                <w:rFonts w:hint="eastAsia" w:ascii="仿宋" w:hAnsi="仿宋" w:eastAsia="仿宋" w:cs="仿宋"/>
                <w:sz w:val="24"/>
              </w:rPr>
              <w:t xml:space="preserve">2、面料成分：聚酯纤维 100% ；</w:t>
            </w:r>
            <w:r/>
          </w:p>
          <w:p>
            <w:pPr>
              <w:pStyle w:val="721"/>
              <w:ind w:left="0" w:firstLine="0"/>
              <w:spacing w:line="276" w:lineRule="auto"/>
              <w:rPr>
                <w:rFonts w:hint="eastAsia" w:ascii="仿宋" w:hAnsi="仿宋" w:eastAsia="仿宋" w:cs="仿宋"/>
                <w:sz w:val="24"/>
              </w:rPr>
            </w:pPr>
            <w:r>
              <w:rPr>
                <w:rFonts w:hint="eastAsia" w:ascii="仿宋" w:hAnsi="仿宋" w:eastAsia="仿宋" w:cs="仿宋"/>
                <w:sz w:val="24"/>
              </w:rPr>
              <w:t xml:space="preserve">3、面料克重(g/ m²) ：100±5；</w:t>
            </w:r>
            <w:r/>
          </w:p>
          <w:p>
            <w:pPr>
              <w:pStyle w:val="721"/>
              <w:ind w:left="0" w:firstLine="0"/>
              <w:spacing w:line="276" w:lineRule="auto"/>
              <w:rPr>
                <w:rFonts w:hint="eastAsia" w:ascii="仿宋" w:hAnsi="仿宋" w:eastAsia="仿宋" w:cs="仿宋"/>
                <w:b/>
                <w:bCs/>
                <w:sz w:val="24"/>
              </w:rPr>
            </w:pPr>
            <w:r>
              <w:rPr>
                <w:rFonts w:hint="eastAsia" w:ascii="仿宋" w:hAnsi="仿宋" w:eastAsia="仿宋" w:cs="仿宋"/>
                <w:sz w:val="24"/>
              </w:rPr>
              <w:t xml:space="preserve">4、面料起毛起球(级)：≥4；</w:t>
            </w:r>
            <w:r/>
          </w:p>
          <w:p>
            <w:pPr>
              <w:pStyle w:val="963"/>
              <w:spacing w:before="117" w:line="276" w:lineRule="auto"/>
              <w:rPr>
                <w:rFonts w:hint="eastAsia" w:ascii="仿宋" w:hAnsi="仿宋" w:eastAsia="仿宋" w:cs="仿宋"/>
                <w:lang w:eastAsia="zh-CN"/>
              </w:rPr>
            </w:pPr>
            <w:r>
              <w:rPr>
                <w:rFonts w:hint="eastAsia" w:ascii="仿宋" w:hAnsi="仿宋" w:eastAsia="仿宋" w:cs="仿宋"/>
                <w:spacing w:val="1"/>
                <w:lang w:eastAsia="zh-CN"/>
              </w:rPr>
              <w:t xml:space="preserve">5、面料耐水色牢度(级)：变色/沾色≥4；</w:t>
            </w:r>
            <w:r/>
          </w:p>
          <w:p>
            <w:pPr>
              <w:pStyle w:val="963"/>
              <w:spacing w:before="117" w:line="276" w:lineRule="auto"/>
              <w:rPr>
                <w:rFonts w:hint="eastAsia" w:ascii="仿宋" w:hAnsi="仿宋" w:eastAsia="仿宋" w:cs="仿宋"/>
                <w:spacing w:val="1"/>
                <w:lang w:eastAsia="zh-CN"/>
              </w:rPr>
            </w:pPr>
            <w:r>
              <w:rPr>
                <w:rFonts w:hint="eastAsia" w:ascii="仿宋" w:hAnsi="仿宋" w:eastAsia="仿宋" w:cs="仿宋"/>
                <w:spacing w:val="1"/>
                <w:lang w:eastAsia="zh-CN"/>
              </w:rPr>
              <w:t xml:space="preserve">6、面料耐汗渍色牢度(级)：变色/沾色≥4；</w:t>
            </w:r>
            <w:r/>
          </w:p>
          <w:p>
            <w:pPr>
              <w:pStyle w:val="721"/>
              <w:ind w:left="0" w:firstLine="0"/>
              <w:spacing w:line="276" w:lineRule="auto"/>
              <w:rPr>
                <w:rFonts w:hint="eastAsia" w:ascii="仿宋" w:hAnsi="仿宋" w:eastAsia="仿宋" w:cs="仿宋"/>
                <w:b/>
                <w:bCs/>
                <w:sz w:val="24"/>
              </w:rPr>
            </w:pPr>
            <w:r>
              <w:rPr>
                <w:rFonts w:hint="eastAsia" w:ascii="仿宋" w:hAnsi="仿宋" w:eastAsia="仿宋" w:cs="仿宋"/>
                <w:spacing w:val="1"/>
                <w:sz w:val="24"/>
              </w:rPr>
              <w:t xml:space="preserve">7、面料耐摩擦色牢度(级)：干摩擦/湿摩擦≥4；</w:t>
            </w:r>
            <w:r/>
          </w:p>
          <w:p>
            <w:pPr>
              <w:pStyle w:val="721"/>
              <w:ind w:left="0" w:firstLine="0"/>
              <w:spacing w:line="276" w:lineRule="auto"/>
              <w:rPr>
                <w:rFonts w:hint="eastAsia" w:ascii="仿宋" w:hAnsi="仿宋" w:eastAsia="仿宋" w:cs="仿宋"/>
                <w:b/>
                <w:bCs/>
                <w:sz w:val="24"/>
              </w:rPr>
            </w:pPr>
            <w:r>
              <w:rPr>
                <w:rFonts w:hint="eastAsia" w:ascii="仿宋" w:hAnsi="仿宋" w:eastAsia="仿宋" w:cs="仿宋"/>
                <w:spacing w:val="-2"/>
                <w:sz w:val="24"/>
              </w:rPr>
              <w:t xml:space="preserve">8、面料</w:t>
            </w:r>
            <w:r>
              <w:rPr>
                <w:rFonts w:hint="eastAsia" w:ascii="仿宋" w:hAnsi="仿宋" w:eastAsia="仿宋" w:cs="仿宋"/>
                <w:spacing w:val="-40"/>
                <w:sz w:val="24"/>
              </w:rPr>
              <w:t xml:space="preserve"> </w:t>
            </w:r>
            <w:r>
              <w:rPr>
                <w:rFonts w:hint="eastAsia" w:ascii="仿宋" w:hAnsi="仿宋" w:eastAsia="仿宋" w:cs="仿宋"/>
                <w:spacing w:val="-2"/>
                <w:sz w:val="24"/>
              </w:rPr>
              <w:t xml:space="preserve">PH</w:t>
            </w:r>
            <w:r>
              <w:rPr>
                <w:rFonts w:hint="eastAsia" w:ascii="仿宋" w:hAnsi="仿宋" w:eastAsia="仿宋" w:cs="仿宋"/>
                <w:spacing w:val="-40"/>
                <w:sz w:val="24"/>
              </w:rPr>
              <w:t xml:space="preserve"> </w:t>
            </w:r>
            <w:r>
              <w:rPr>
                <w:rFonts w:hint="eastAsia" w:ascii="仿宋" w:hAnsi="仿宋" w:eastAsia="仿宋" w:cs="仿宋"/>
                <w:spacing w:val="-2"/>
                <w:sz w:val="24"/>
              </w:rPr>
              <w:t xml:space="preserve">值：4.0-7.5；</w:t>
            </w:r>
            <w:r/>
          </w:p>
          <w:p>
            <w:pPr>
              <w:jc w:val="left"/>
              <w:spacing w:line="276" w:lineRule="auto"/>
              <w:widowControl/>
              <w:rPr>
                <w:rFonts w:hint="eastAsia" w:ascii="仿宋" w:hAnsi="仿宋" w:eastAsia="仿宋" w:cs="仿宋"/>
                <w:color w:val="000000"/>
                <w:sz w:val="24"/>
                <w:szCs w:val="24"/>
                <w:lang w:bidi="ar"/>
              </w:rPr>
            </w:pPr>
            <w:r>
              <w:rPr>
                <w:rFonts w:hint="eastAsia" w:ascii="仿宋" w:hAnsi="仿宋" w:eastAsia="仿宋" w:cs="仿宋"/>
                <w:sz w:val="24"/>
              </w:rPr>
              <w:t xml:space="preserve">9、面料无异味，无甲醛；</w:t>
            </w:r>
            <w:r/>
          </w:p>
        </w:tc>
        <w:tc>
          <w:tcPr>
            <w:tcBorders>
              <w:top w:val="single" w:color="000000" w:sz="4" w:space="0"/>
              <w:left w:val="single" w:color="000000" w:sz="4" w:space="0"/>
              <w:bottom w:val="single" w:color="000000" w:sz="4" w:space="0"/>
              <w:right w:val="single" w:color="000000" w:sz="4" w:space="0"/>
            </w:tcBorders>
            <w:tcW w:w="2313" w:type="dxa"/>
            <w:vAlign w:val="center"/>
            <w:textDirection w:val="lrTb"/>
            <w:noWrap w:val="false"/>
          </w:tcPr>
          <w:p>
            <w:pPr>
              <w:jc w:val="left"/>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1.产品要求：速干、透气面料、具有弹性、不易变形； </w:t>
            </w:r>
            <w:r/>
          </w:p>
          <w:p>
            <w:pPr>
              <w:jc w:val="left"/>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2.定制款</w:t>
            </w:r>
            <w:r/>
          </w:p>
        </w:tc>
        <w:tc>
          <w:tcPr>
            <w:gridSpan w:val="2"/>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jc w:val="left"/>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胸前印：淮安</w:t>
            </w:r>
            <w:r/>
          </w:p>
        </w:tc>
      </w:tr>
      <w:tr>
        <w:trPr>
          <w:gridAfter w:val="1"/>
          <w:trHeight w:val="3729"/>
        </w:trPr>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bidi="ar"/>
              </w:rPr>
              <w:t xml:space="preserve">6</w:t>
            </w:r>
            <w:r/>
          </w:p>
        </w:tc>
        <w:tc>
          <w:tcPr>
            <w:gridSpan w:val="2"/>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短裤</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left"/>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条</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left"/>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2000</w:t>
            </w:r>
            <w:r/>
          </w:p>
        </w:tc>
        <w:tc>
          <w:tcPr>
            <w:tcBorders>
              <w:top w:val="single" w:color="000000" w:sz="4" w:space="0"/>
              <w:left w:val="single" w:color="000000" w:sz="4" w:space="0"/>
              <w:bottom w:val="single" w:color="000000" w:sz="4" w:space="0"/>
              <w:right w:val="single" w:color="000000" w:sz="4" w:space="0"/>
            </w:tcBorders>
            <w:tcW w:w="3387" w:type="dxa"/>
            <w:vAlign w:val="center"/>
            <w:textDirection w:val="lrTb"/>
            <w:noWrap w:val="false"/>
          </w:tcPr>
          <w:p>
            <w:pPr>
              <w:pStyle w:val="963"/>
              <w:ind w:right="112"/>
              <w:spacing w:before="120"/>
              <w:rPr>
                <w:rFonts w:hint="eastAsia" w:ascii="仿宋" w:hAnsi="仿宋" w:eastAsia="仿宋" w:cs="仿宋"/>
                <w:lang w:eastAsia="zh-CN"/>
              </w:rPr>
            </w:pPr>
            <w:r>
              <w:rPr>
                <w:rFonts w:hint="eastAsia" w:ascii="仿宋" w:hAnsi="仿宋" w:eastAsia="仿宋" w:cs="仿宋"/>
                <w:spacing w:val="-3"/>
                <w:lang w:eastAsia="zh-CN"/>
              </w:rPr>
              <w:t xml:space="preserve">1、面料成份：聚酯纤维</w:t>
            </w:r>
            <w:r>
              <w:rPr>
                <w:rFonts w:hint="eastAsia" w:ascii="仿宋" w:hAnsi="仿宋" w:eastAsia="仿宋" w:cs="仿宋"/>
                <w:spacing w:val="-32"/>
                <w:lang w:eastAsia="zh-CN"/>
              </w:rPr>
              <w:t xml:space="preserve"> </w:t>
            </w:r>
            <w:r>
              <w:rPr>
                <w:rFonts w:hint="eastAsia" w:ascii="仿宋" w:hAnsi="仿宋" w:eastAsia="仿宋" w:cs="仿宋"/>
                <w:spacing w:val="-3"/>
                <w:lang w:eastAsia="zh-CN"/>
              </w:rPr>
              <w:t xml:space="preserve">90±3%，氨纶</w:t>
            </w:r>
            <w:r>
              <w:rPr>
                <w:rFonts w:hint="eastAsia" w:ascii="仿宋" w:hAnsi="仿宋" w:eastAsia="仿宋" w:cs="仿宋"/>
                <w:spacing w:val="-29"/>
                <w:lang w:eastAsia="zh-CN"/>
              </w:rPr>
              <w:t xml:space="preserve"> </w:t>
            </w:r>
            <w:r>
              <w:rPr>
                <w:rFonts w:hint="eastAsia" w:ascii="仿宋" w:hAnsi="仿宋" w:eastAsia="仿宋" w:cs="仿宋"/>
                <w:spacing w:val="-3"/>
                <w:lang w:eastAsia="zh-CN"/>
              </w:rPr>
              <w:t xml:space="preserve">10±3%</w:t>
            </w:r>
            <w:r>
              <w:rPr>
                <w:rFonts w:hint="eastAsia" w:ascii="仿宋" w:hAnsi="仿宋" w:eastAsia="仿宋" w:cs="仿宋"/>
                <w:lang w:eastAsia="zh-CN"/>
              </w:rPr>
              <w:t xml:space="preserve">；</w:t>
            </w:r>
            <w:r/>
          </w:p>
          <w:p>
            <w:pPr>
              <w:pStyle w:val="963"/>
              <w:rPr>
                <w:rFonts w:hint="eastAsia" w:ascii="仿宋" w:hAnsi="仿宋" w:eastAsia="仿宋" w:cs="仿宋"/>
                <w:lang w:eastAsia="zh-CN"/>
              </w:rPr>
            </w:pPr>
            <w:r>
              <w:rPr>
                <w:rFonts w:hint="eastAsia" w:ascii="仿宋" w:hAnsi="仿宋" w:eastAsia="仿宋" w:cs="仿宋"/>
                <w:spacing w:val="2"/>
                <w:lang w:eastAsia="zh-CN"/>
              </w:rPr>
              <w:t xml:space="preserve">2、面料耐水色牢度(级)：变色/沾色</w:t>
            </w:r>
            <w:r>
              <w:rPr>
                <w:rFonts w:hint="eastAsia" w:ascii="仿宋" w:hAnsi="仿宋" w:eastAsia="仿宋" w:cs="仿宋"/>
                <w:lang w:eastAsia="zh-CN"/>
              </w:rPr>
              <w:t xml:space="preserve">≥</w:t>
            </w:r>
            <w:r>
              <w:rPr>
                <w:rFonts w:hint="eastAsia" w:ascii="仿宋" w:hAnsi="仿宋" w:eastAsia="仿宋" w:cs="仿宋"/>
                <w:spacing w:val="2"/>
                <w:lang w:eastAsia="zh-CN"/>
              </w:rPr>
              <w:t xml:space="preserve">4；</w:t>
            </w:r>
            <w:r/>
          </w:p>
          <w:p>
            <w:pPr>
              <w:pStyle w:val="963"/>
              <w:spacing w:before="114"/>
              <w:rPr>
                <w:rFonts w:hint="eastAsia" w:ascii="仿宋" w:hAnsi="仿宋" w:eastAsia="仿宋" w:cs="仿宋"/>
                <w:lang w:eastAsia="zh-CN"/>
              </w:rPr>
            </w:pPr>
            <w:r>
              <w:rPr>
                <w:rFonts w:hint="eastAsia" w:ascii="仿宋" w:hAnsi="仿宋" w:eastAsia="仿宋" w:cs="仿宋"/>
                <w:spacing w:val="2"/>
                <w:lang w:eastAsia="zh-CN"/>
              </w:rPr>
              <w:t xml:space="preserve">3、面料耐汗渍色牢度(级)：变色/沾色</w:t>
            </w:r>
            <w:r>
              <w:rPr>
                <w:rFonts w:hint="eastAsia" w:ascii="仿宋" w:hAnsi="仿宋" w:eastAsia="仿宋" w:cs="仿宋"/>
                <w:lang w:eastAsia="zh-CN"/>
              </w:rPr>
              <w:t xml:space="preserve">≥</w:t>
            </w:r>
            <w:r>
              <w:rPr>
                <w:rFonts w:hint="eastAsia" w:ascii="仿宋" w:hAnsi="仿宋" w:eastAsia="仿宋" w:cs="仿宋"/>
                <w:spacing w:val="2"/>
                <w:lang w:eastAsia="zh-CN"/>
              </w:rPr>
              <w:t xml:space="preserve">4；</w:t>
            </w:r>
            <w:r/>
          </w:p>
          <w:p>
            <w:pPr>
              <w:pStyle w:val="963"/>
              <w:spacing w:before="114"/>
              <w:rPr>
                <w:rFonts w:hint="eastAsia" w:ascii="仿宋" w:hAnsi="仿宋" w:eastAsia="仿宋" w:cs="仿宋"/>
                <w:lang w:eastAsia="zh-CN"/>
              </w:rPr>
            </w:pPr>
            <w:r>
              <w:rPr>
                <w:rFonts w:hint="eastAsia" w:ascii="仿宋" w:hAnsi="仿宋" w:eastAsia="仿宋" w:cs="仿宋"/>
                <w:spacing w:val="2"/>
                <w:lang w:eastAsia="zh-CN"/>
              </w:rPr>
              <w:t xml:space="preserve">4、面料耐摩擦色牢度(级)：干摩擦/湿摩擦</w:t>
            </w:r>
            <w:r>
              <w:rPr>
                <w:rFonts w:hint="eastAsia" w:ascii="仿宋" w:hAnsi="仿宋" w:eastAsia="仿宋" w:cs="仿宋"/>
                <w:lang w:eastAsia="zh-CN"/>
              </w:rPr>
              <w:t xml:space="preserve">≥</w:t>
            </w:r>
            <w:r>
              <w:rPr>
                <w:rFonts w:hint="eastAsia" w:ascii="仿宋" w:hAnsi="仿宋" w:eastAsia="仿宋" w:cs="仿宋"/>
                <w:spacing w:val="2"/>
                <w:lang w:eastAsia="zh-CN"/>
              </w:rPr>
              <w:t xml:space="preserve">4；</w:t>
            </w:r>
            <w:r/>
          </w:p>
          <w:p>
            <w:pPr>
              <w:pStyle w:val="963"/>
              <w:spacing w:before="112"/>
              <w:rPr>
                <w:rFonts w:hint="eastAsia" w:ascii="仿宋" w:hAnsi="仿宋" w:eastAsia="仿宋" w:cs="仿宋"/>
              </w:rPr>
            </w:pPr>
            <w:r>
              <w:rPr>
                <w:rFonts w:hint="eastAsia" w:ascii="仿宋" w:hAnsi="仿宋" w:eastAsia="仿宋" w:cs="仿宋"/>
              </w:rPr>
              <w:t xml:space="preserve">5、面料吸水率（%</w:t>
            </w:r>
            <w:r>
              <w:rPr>
                <w:rFonts w:hint="eastAsia" w:ascii="仿宋" w:hAnsi="仿宋" w:eastAsia="仿宋" w:cs="仿宋"/>
                <w:spacing w:val="20"/>
              </w:rPr>
              <w:t xml:space="preserve">）：</w:t>
            </w:r>
            <w:r>
              <w:rPr>
                <w:rFonts w:hint="eastAsia" w:ascii="仿宋" w:hAnsi="仿宋" w:eastAsia="仿宋" w:cs="仿宋"/>
              </w:rPr>
              <w:t xml:space="preserve">洗前/洗后</w:t>
            </w:r>
            <w:r>
              <w:rPr>
                <w:rFonts w:hint="eastAsia" w:ascii="仿宋" w:hAnsi="仿宋" w:eastAsia="仿宋" w:cs="仿宋"/>
                <w:lang w:eastAsia="zh-CN"/>
              </w:rPr>
              <w:t xml:space="preserve">≥100</w:t>
            </w:r>
            <w:r>
              <w:rPr>
                <w:rFonts w:hint="eastAsia" w:ascii="仿宋" w:hAnsi="仿宋" w:eastAsia="仿宋" w:cs="仿宋"/>
              </w:rPr>
              <w:t xml:space="preserve">；</w:t>
            </w:r>
            <w:r/>
          </w:p>
          <w:p>
            <w:pPr>
              <w:pStyle w:val="963"/>
              <w:spacing w:before="115"/>
              <w:rPr>
                <w:rFonts w:hint="eastAsia" w:ascii="仿宋" w:hAnsi="仿宋" w:eastAsia="仿宋" w:cs="仿宋"/>
              </w:rPr>
            </w:pPr>
            <w:r>
              <w:rPr>
                <w:rFonts w:hint="eastAsia" w:ascii="仿宋" w:hAnsi="仿宋" w:eastAsia="仿宋" w:cs="仿宋"/>
                <w:spacing w:val="-2"/>
              </w:rPr>
              <w:t xml:space="preserve">6、面料干燥速率（</w:t>
            </w:r>
            <w:r>
              <w:rPr>
                <w:rFonts w:hint="eastAsia" w:ascii="仿宋" w:hAnsi="仿宋" w:eastAsia="仿宋" w:cs="仿宋"/>
                <w:spacing w:val="-70"/>
              </w:rPr>
              <w:t xml:space="preserve"> </w:t>
            </w:r>
            <w:r>
              <w:rPr>
                <w:rFonts w:hint="eastAsia" w:ascii="仿宋" w:hAnsi="仿宋" w:eastAsia="仿宋" w:cs="仿宋"/>
                <w:spacing w:val="-2"/>
              </w:rPr>
              <w:t xml:space="preserve">g/h</w:t>
            </w:r>
            <w:r>
              <w:rPr>
                <w:rFonts w:hint="eastAsia" w:ascii="仿宋" w:hAnsi="仿宋" w:eastAsia="仿宋" w:cs="仿宋"/>
                <w:spacing w:val="24"/>
              </w:rPr>
              <w:t xml:space="preserve">）：</w:t>
            </w:r>
            <w:r>
              <w:rPr>
                <w:rFonts w:hint="eastAsia" w:ascii="仿宋" w:hAnsi="仿宋" w:eastAsia="仿宋" w:cs="仿宋"/>
                <w:spacing w:val="-2"/>
              </w:rPr>
              <w:t xml:space="preserve">洗前/洗后≥0.22</w:t>
            </w:r>
            <w:r>
              <w:rPr>
                <w:rFonts w:hint="eastAsia" w:ascii="仿宋" w:hAnsi="仿宋" w:eastAsia="仿宋" w:cs="仿宋"/>
                <w:spacing w:val="-2"/>
                <w:lang w:eastAsia="zh-CN"/>
              </w:rPr>
              <w:t xml:space="preserve"> </w:t>
            </w:r>
            <w:r>
              <w:rPr>
                <w:rFonts w:hint="eastAsia" w:ascii="仿宋" w:hAnsi="仿宋" w:eastAsia="仿宋" w:cs="仿宋"/>
                <w:spacing w:val="-2"/>
              </w:rPr>
              <w:t xml:space="preserve">；</w:t>
            </w:r>
            <w:r/>
          </w:p>
          <w:p>
            <w:pPr>
              <w:pStyle w:val="963"/>
              <w:spacing w:before="121"/>
              <w:rPr>
                <w:rFonts w:hint="eastAsia" w:ascii="仿宋" w:hAnsi="仿宋" w:eastAsia="仿宋" w:cs="仿宋"/>
                <w:lang w:eastAsia="zh-CN"/>
              </w:rPr>
            </w:pPr>
            <w:r>
              <w:rPr>
                <w:rFonts w:hint="eastAsia" w:ascii="仿宋" w:hAnsi="仿宋" w:eastAsia="仿宋" w:cs="仿宋"/>
                <w:spacing w:val="1"/>
                <w:lang w:eastAsia="zh-CN"/>
              </w:rPr>
              <w:t xml:space="preserve">7、面料断裂强力(N)：经向/纬向≥2000；</w:t>
            </w:r>
            <w:r/>
          </w:p>
          <w:p>
            <w:pPr>
              <w:jc w:val="left"/>
              <w:widowControl/>
              <w:rPr>
                <w:rFonts w:hint="eastAsia" w:ascii="仿宋" w:hAnsi="仿宋" w:eastAsia="仿宋" w:cs="仿宋"/>
                <w:spacing w:val="1"/>
                <w:sz w:val="24"/>
              </w:rPr>
            </w:pPr>
            <w:r>
              <w:rPr>
                <w:rFonts w:hint="eastAsia" w:ascii="仿宋" w:hAnsi="仿宋" w:eastAsia="仿宋" w:cs="仿宋"/>
                <w:spacing w:val="1"/>
                <w:sz w:val="24"/>
              </w:rPr>
              <w:t xml:space="preserve">8、面料撕破强力(N)：经向/纬向≥9.0；</w:t>
            </w:r>
            <w:r/>
          </w:p>
          <w:p>
            <w:pPr>
              <w:pStyle w:val="963"/>
              <w:spacing w:before="120"/>
              <w:rPr>
                <w:rFonts w:hint="eastAsia" w:ascii="仿宋" w:hAnsi="仿宋" w:eastAsia="仿宋" w:cs="仿宋"/>
                <w:lang w:eastAsia="zh-CN"/>
              </w:rPr>
            </w:pPr>
            <w:r>
              <w:rPr>
                <w:rFonts w:hint="eastAsia" w:ascii="仿宋" w:hAnsi="仿宋" w:eastAsia="仿宋" w:cs="仿宋"/>
                <w:spacing w:val="-1"/>
                <w:lang w:eastAsia="zh-CN"/>
              </w:rPr>
              <w:t xml:space="preserve">9、面料</w:t>
            </w:r>
            <w:r>
              <w:rPr>
                <w:rFonts w:hint="eastAsia" w:ascii="仿宋" w:hAnsi="仿宋" w:eastAsia="仿宋" w:cs="仿宋"/>
                <w:spacing w:val="-44"/>
                <w:lang w:eastAsia="zh-CN"/>
              </w:rPr>
              <w:t xml:space="preserve"> </w:t>
            </w:r>
            <w:r>
              <w:rPr>
                <w:rFonts w:hint="eastAsia" w:ascii="仿宋" w:hAnsi="仿宋" w:eastAsia="仿宋" w:cs="仿宋"/>
                <w:spacing w:val="-1"/>
                <w:lang w:eastAsia="zh-CN"/>
              </w:rPr>
              <w:t xml:space="preserve">PH</w:t>
            </w:r>
            <w:r>
              <w:rPr>
                <w:rFonts w:hint="eastAsia" w:ascii="仿宋" w:hAnsi="仿宋" w:eastAsia="仿宋" w:cs="仿宋"/>
                <w:spacing w:val="-40"/>
                <w:lang w:eastAsia="zh-CN"/>
              </w:rPr>
              <w:t xml:space="preserve"> </w:t>
            </w:r>
            <w:r>
              <w:rPr>
                <w:rFonts w:hint="eastAsia" w:ascii="仿宋" w:hAnsi="仿宋" w:eastAsia="仿宋" w:cs="仿宋"/>
                <w:spacing w:val="-1"/>
                <w:lang w:eastAsia="zh-CN"/>
              </w:rPr>
              <w:t xml:space="preserve">值：4.0-7.5；</w:t>
            </w:r>
            <w:r/>
          </w:p>
          <w:p>
            <w:pPr>
              <w:pStyle w:val="963"/>
              <w:spacing w:before="114"/>
              <w:rPr>
                <w:rFonts w:hint="eastAsia" w:ascii="仿宋" w:hAnsi="仿宋" w:eastAsia="仿宋" w:cs="仿宋"/>
                <w:lang w:eastAsia="zh-CN"/>
              </w:rPr>
            </w:pPr>
            <w:r>
              <w:rPr>
                <w:rFonts w:hint="eastAsia" w:ascii="仿宋" w:hAnsi="仿宋" w:eastAsia="仿宋" w:cs="仿宋"/>
                <w:spacing w:val="1"/>
                <w:lang w:eastAsia="zh-CN"/>
              </w:rPr>
              <w:t xml:space="preserve">10、面料无甲醛，无异味；</w:t>
            </w:r>
            <w:r/>
          </w:p>
        </w:tc>
        <w:tc>
          <w:tcPr>
            <w:tcBorders>
              <w:top w:val="single" w:color="000000" w:sz="4" w:space="0"/>
              <w:left w:val="single" w:color="000000" w:sz="4" w:space="0"/>
              <w:bottom w:val="single" w:color="000000" w:sz="4" w:space="0"/>
              <w:right w:val="single" w:color="000000" w:sz="4" w:space="0"/>
            </w:tcBorders>
            <w:tcW w:w="2313" w:type="dxa"/>
            <w:vAlign w:val="center"/>
            <w:textDirection w:val="lrTb"/>
            <w:noWrap w:val="false"/>
          </w:tcPr>
          <w:p>
            <w:pPr>
              <w:jc w:val="left"/>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1.产品要求：穿着舒适、弹力耐穿、速干、透气面料； </w:t>
            </w:r>
            <w:r/>
          </w:p>
          <w:p>
            <w:pPr>
              <w:jc w:val="left"/>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2.功能及细节：动态弹力功能，材料随肌肉及关节活动可良 好伸缩，运动无束缚，松紧带加抽绳，便于调节腰围。 </w:t>
            </w:r>
            <w:r/>
          </w:p>
          <w:p>
            <w:pPr>
              <w:jc w:val="left"/>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3.定制款</w:t>
            </w:r>
            <w:r/>
          </w:p>
        </w:tc>
        <w:tc>
          <w:tcPr>
            <w:gridSpan w:val="2"/>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jc w:val="left"/>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右腿印制：淮安</w:t>
            </w:r>
            <w:r/>
          </w:p>
        </w:tc>
      </w:tr>
      <w:tr>
        <w:trPr>
          <w:gridAfter w:val="1"/>
          <w:trHeight w:val="2670"/>
        </w:trPr>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bidi="ar"/>
              </w:rPr>
              <w:t xml:space="preserve">7</w:t>
            </w:r>
            <w:r/>
          </w:p>
        </w:tc>
        <w:tc>
          <w:tcPr>
            <w:gridSpan w:val="2"/>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widowControl/>
              <w:rPr>
                <w:rFonts w:hint="eastAsia" w:ascii="仿宋" w:hAnsi="仿宋" w:eastAsia="仿宋" w:cs="仿宋"/>
                <w:color w:val="000000"/>
                <w:sz w:val="24"/>
                <w:szCs w:val="24"/>
              </w:rPr>
            </w:pPr>
            <w:r>
              <w:rPr>
                <w:rFonts w:hint="eastAsia" w:ascii="仿宋" w:hAnsi="仿宋" w:eastAsia="仿宋" w:cs="仿宋"/>
                <w:sz w:val="24"/>
                <w:szCs w:val="24"/>
              </w:rPr>
              <w:t xml:space="preserve">运动鞋</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left"/>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双</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left"/>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2000</w:t>
            </w:r>
            <w:r/>
          </w:p>
        </w:tc>
        <w:tc>
          <w:tcPr>
            <w:tcBorders>
              <w:top w:val="single" w:color="000000" w:sz="4" w:space="0"/>
              <w:left w:val="single" w:color="000000" w:sz="4" w:space="0"/>
              <w:bottom w:val="single" w:color="000000" w:sz="4" w:space="0"/>
              <w:right w:val="single" w:color="000000" w:sz="4" w:space="0"/>
            </w:tcBorders>
            <w:tcW w:w="3387" w:type="dxa"/>
            <w:vAlign w:val="center"/>
            <w:textDirection w:val="lrTb"/>
            <w:noWrap w:val="false"/>
          </w:tcPr>
          <w:p>
            <w:pPr>
              <w:pStyle w:val="963"/>
              <w:spacing w:before="116" w:line="276" w:lineRule="auto"/>
              <w:rPr>
                <w:rFonts w:hint="eastAsia" w:ascii="仿宋" w:hAnsi="仿宋" w:eastAsia="仿宋" w:cs="仿宋"/>
                <w:lang w:eastAsia="zh-CN"/>
              </w:rPr>
            </w:pPr>
            <w:r>
              <w:rPr>
                <w:rFonts w:hint="eastAsia" w:ascii="仿宋" w:hAnsi="仿宋" w:eastAsia="仿宋" w:cs="仿宋"/>
                <w:spacing w:val="2"/>
                <w:lang w:eastAsia="zh-CN"/>
              </w:rPr>
              <w:t xml:space="preserve">1、面料材质：织物/橡塑材料/合成革；</w:t>
            </w:r>
            <w:r/>
          </w:p>
          <w:p>
            <w:pPr>
              <w:pStyle w:val="963"/>
              <w:spacing w:before="111" w:line="276" w:lineRule="auto"/>
              <w:rPr>
                <w:rFonts w:hint="eastAsia" w:ascii="仿宋" w:hAnsi="仿宋" w:eastAsia="仿宋" w:cs="仿宋"/>
                <w:lang w:eastAsia="zh-CN"/>
              </w:rPr>
            </w:pPr>
            <w:r>
              <w:rPr>
                <w:rFonts w:hint="eastAsia" w:ascii="仿宋" w:hAnsi="仿宋" w:eastAsia="仿宋" w:cs="仿宋"/>
                <w:lang w:eastAsia="zh-CN"/>
              </w:rPr>
              <w:t xml:space="preserve">2、底墙与帮面剥离强度(N/cm)：</w:t>
            </w:r>
            <w:r>
              <w:rPr>
                <w:rFonts w:hint="eastAsia" w:ascii="仿宋" w:hAnsi="仿宋" w:eastAsia="仿宋" w:cs="仿宋"/>
                <w:spacing w:val="-78"/>
                <w:lang w:eastAsia="zh-CN"/>
              </w:rPr>
              <w:t xml:space="preserve">             </w:t>
            </w:r>
            <w:r>
              <w:rPr>
                <w:rFonts w:hint="eastAsia" w:ascii="仿宋" w:hAnsi="仿宋" w:eastAsia="仿宋" w:cs="仿宋"/>
                <w:lang w:eastAsia="zh-CN"/>
              </w:rPr>
              <w:t xml:space="preserve">≥70；</w:t>
            </w:r>
            <w:r/>
          </w:p>
          <w:p>
            <w:pPr>
              <w:pStyle w:val="963"/>
              <w:ind w:right="110"/>
              <w:jc w:val="both"/>
              <w:spacing w:before="113" w:line="276" w:lineRule="auto"/>
              <w:rPr>
                <w:rFonts w:hint="eastAsia" w:ascii="仿宋" w:hAnsi="仿宋" w:eastAsia="仿宋" w:cs="仿宋"/>
                <w:lang w:eastAsia="zh-CN"/>
              </w:rPr>
            </w:pPr>
            <w:r>
              <w:rPr>
                <w:rFonts w:hint="eastAsia" w:ascii="仿宋" w:hAnsi="仿宋" w:eastAsia="仿宋" w:cs="仿宋"/>
                <w:spacing w:val="-1"/>
                <w:lang w:eastAsia="zh-CN"/>
              </w:rPr>
              <w:t xml:space="preserve">3、耐折性能：折后鞋底开胶≤5.0mm；折后鞋底出现裂纹</w:t>
            </w:r>
            <w:r>
              <w:rPr>
                <w:rFonts w:hint="eastAsia" w:ascii="仿宋" w:hAnsi="仿宋" w:eastAsia="仿宋" w:cs="仿宋"/>
                <w:spacing w:val="-3"/>
                <w:lang w:eastAsia="zh-CN"/>
              </w:rPr>
              <w:t xml:space="preserve">不得超过</w:t>
            </w:r>
            <w:r>
              <w:rPr>
                <w:rFonts w:hint="eastAsia" w:ascii="仿宋" w:hAnsi="仿宋" w:eastAsia="仿宋" w:cs="仿宋"/>
                <w:spacing w:val="-37"/>
                <w:lang w:eastAsia="zh-CN"/>
              </w:rPr>
              <w:t xml:space="preserve"> </w:t>
            </w:r>
            <w:r>
              <w:rPr>
                <w:rFonts w:hint="eastAsia" w:ascii="仿宋" w:hAnsi="仿宋" w:eastAsia="仿宋" w:cs="仿宋"/>
                <w:spacing w:val="-3"/>
                <w:lang w:eastAsia="zh-CN"/>
              </w:rPr>
              <w:t xml:space="preserve">3</w:t>
            </w:r>
            <w:r>
              <w:rPr>
                <w:rFonts w:hint="eastAsia" w:ascii="仿宋" w:hAnsi="仿宋" w:eastAsia="仿宋" w:cs="仿宋"/>
                <w:spacing w:val="-40"/>
                <w:lang w:eastAsia="zh-CN"/>
              </w:rPr>
              <w:t xml:space="preserve"> </w:t>
            </w:r>
            <w:r>
              <w:rPr>
                <w:rFonts w:hint="eastAsia" w:ascii="仿宋" w:hAnsi="仿宋" w:eastAsia="仿宋" w:cs="仿宋"/>
                <w:spacing w:val="-3"/>
                <w:lang w:eastAsia="zh-CN"/>
              </w:rPr>
              <w:t xml:space="preserve">处，且最长裂纹长度≤5.0mm：折后未出现新裂纹;其他无异常</w:t>
            </w:r>
            <w:r>
              <w:rPr>
                <w:rFonts w:hint="eastAsia" w:ascii="仿宋" w:hAnsi="仿宋" w:eastAsia="仿宋" w:cs="仿宋"/>
                <w:lang w:eastAsia="zh-CN"/>
              </w:rPr>
              <w:t xml:space="preserve">；</w:t>
            </w:r>
            <w:r/>
          </w:p>
        </w:tc>
        <w:tc>
          <w:tcPr>
            <w:tcBorders>
              <w:top w:val="single" w:color="000000" w:sz="4" w:space="0"/>
              <w:left w:val="single" w:color="000000" w:sz="4" w:space="0"/>
              <w:bottom w:val="single" w:color="000000" w:sz="4" w:space="0"/>
              <w:right w:val="single" w:color="000000" w:sz="4" w:space="0"/>
            </w:tcBorders>
            <w:tcW w:w="2313" w:type="dxa"/>
            <w:vAlign w:val="center"/>
            <w:textDirection w:val="lrTb"/>
            <w:noWrap w:val="false"/>
          </w:tcPr>
          <w:p>
            <w:pPr>
              <w:jc w:val="left"/>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1.功能和细节：穿着舒适，保持良好的缓冲力和回弹性，轻 便、防滑、耐磨，抗菌、除臭、透气、排汗，整体舒适、超 轻、循环透气； </w:t>
            </w:r>
            <w:r/>
          </w:p>
          <w:p>
            <w:pPr>
              <w:jc w:val="left"/>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2.定制款</w:t>
            </w:r>
            <w:r/>
          </w:p>
        </w:tc>
        <w:tc>
          <w:tcPr>
            <w:gridSpan w:val="2"/>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jc w:val="left"/>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r>
      <w:tr>
        <w:trPr>
          <w:gridAfter w:val="1"/>
          <w:trHeight w:val="5767"/>
        </w:trPr>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bidi="ar"/>
              </w:rPr>
              <w:t xml:space="preserve">8</w:t>
            </w:r>
            <w:r/>
          </w:p>
        </w:tc>
        <w:tc>
          <w:tcPr>
            <w:gridSpan w:val="2"/>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双肩包</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left"/>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left"/>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1500</w:t>
            </w:r>
            <w:r/>
          </w:p>
        </w:tc>
        <w:tc>
          <w:tcPr>
            <w:tcBorders>
              <w:top w:val="single" w:color="000000" w:sz="4" w:space="0"/>
              <w:left w:val="single" w:color="000000" w:sz="4" w:space="0"/>
              <w:bottom w:val="single" w:color="000000" w:sz="4" w:space="0"/>
              <w:right w:val="single" w:color="000000" w:sz="4" w:space="0"/>
            </w:tcBorders>
            <w:tcW w:w="3387" w:type="dxa"/>
            <w:vAlign w:val="center"/>
            <w:textDirection w:val="lrTb"/>
            <w:noWrap w:val="false"/>
          </w:tcPr>
          <w:p>
            <w:pPr>
              <w:pStyle w:val="963"/>
              <w:spacing w:before="118"/>
              <w:rPr>
                <w:rFonts w:hint="eastAsia" w:ascii="仿宋" w:hAnsi="仿宋" w:eastAsia="仿宋" w:cs="仿宋"/>
                <w:lang w:eastAsia="zh-CN"/>
              </w:rPr>
            </w:pPr>
            <w:r>
              <w:rPr>
                <w:rFonts w:hint="eastAsia" w:ascii="仿宋" w:hAnsi="仿宋" w:eastAsia="仿宋" w:cs="仿宋"/>
                <w:spacing w:val="2"/>
                <w:lang w:eastAsia="zh-CN"/>
              </w:rPr>
              <w:t xml:space="preserve">1、面料材质：聚酯纤维、氨纶、涤纶；</w:t>
            </w:r>
            <w:r/>
          </w:p>
          <w:p>
            <w:pPr>
              <w:pStyle w:val="963"/>
              <w:spacing w:before="115"/>
              <w:rPr>
                <w:rFonts w:hint="eastAsia" w:ascii="仿宋" w:hAnsi="仿宋" w:eastAsia="仿宋" w:cs="仿宋"/>
                <w:lang w:eastAsia="zh-CN"/>
              </w:rPr>
            </w:pPr>
            <w:r>
              <w:rPr>
                <w:rFonts w:hint="eastAsia" w:ascii="仿宋" w:hAnsi="仿宋" w:eastAsia="仿宋" w:cs="仿宋"/>
                <w:spacing w:val="-2"/>
                <w:lang w:eastAsia="zh-CN"/>
              </w:rPr>
              <w:t xml:space="preserve">2、容积（升数</w:t>
            </w:r>
            <w:r>
              <w:rPr>
                <w:rFonts w:hint="eastAsia" w:ascii="仿宋" w:hAnsi="仿宋" w:eastAsia="仿宋" w:cs="仿宋"/>
                <w:spacing w:val="9"/>
                <w:lang w:eastAsia="zh-CN"/>
              </w:rPr>
              <w:t xml:space="preserve">）：≥</w:t>
            </w:r>
            <w:r>
              <w:rPr>
                <w:rFonts w:hint="eastAsia" w:ascii="仿宋" w:hAnsi="仿宋" w:eastAsia="仿宋" w:cs="仿宋"/>
                <w:spacing w:val="-84"/>
                <w:lang w:eastAsia="zh-CN"/>
              </w:rPr>
              <w:t xml:space="preserve"> </w:t>
            </w:r>
            <w:r>
              <w:rPr>
                <w:rFonts w:hint="eastAsia" w:ascii="仿宋" w:hAnsi="仿宋" w:eastAsia="仿宋" w:cs="仿宋"/>
                <w:spacing w:val="-2"/>
                <w:lang w:eastAsia="zh-CN"/>
              </w:rPr>
              <w:t xml:space="preserve">30.0L；</w:t>
            </w:r>
            <w:r/>
          </w:p>
          <w:p>
            <w:pPr>
              <w:pStyle w:val="963"/>
              <w:spacing w:before="109"/>
              <w:rPr>
                <w:rFonts w:hint="eastAsia" w:ascii="仿宋" w:hAnsi="仿宋" w:eastAsia="仿宋" w:cs="仿宋"/>
                <w:lang w:eastAsia="zh-CN"/>
              </w:rPr>
            </w:pPr>
            <w:r>
              <w:rPr>
                <w:rFonts w:hint="eastAsia" w:ascii="仿宋" w:hAnsi="仿宋" w:eastAsia="仿宋" w:cs="仿宋"/>
                <w:spacing w:val="2"/>
                <w:lang w:eastAsia="zh-CN"/>
              </w:rPr>
              <w:t xml:space="preserve">3、振荡冲击性能[双背带]：负重：6</w:t>
            </w:r>
            <w:r>
              <w:rPr>
                <w:rFonts w:hint="eastAsia" w:ascii="仿宋" w:hAnsi="仿宋" w:eastAsia="仿宋" w:cs="仿宋"/>
                <w:lang w:eastAsia="zh-CN"/>
              </w:rPr>
              <w:t xml:space="preserve">kg</w:t>
            </w:r>
            <w:r>
              <w:rPr>
                <w:rFonts w:hint="eastAsia" w:ascii="仿宋" w:hAnsi="仿宋" w:eastAsia="仿宋" w:cs="仿宋"/>
                <w:spacing w:val="2"/>
                <w:lang w:eastAsia="zh-CN"/>
              </w:rPr>
              <w:t xml:space="preserve">，振荡冲击次数：</w:t>
            </w:r>
            <w:r>
              <w:rPr>
                <w:rFonts w:hint="eastAsia" w:ascii="仿宋" w:hAnsi="仿宋" w:eastAsia="仿宋" w:cs="仿宋"/>
                <w:lang w:eastAsia="zh-CN"/>
              </w:rPr>
              <w:t xml:space="preserve">400</w:t>
            </w:r>
            <w:r>
              <w:rPr>
                <w:rFonts w:hint="eastAsia" w:ascii="仿宋" w:hAnsi="仿宋" w:eastAsia="仿宋" w:cs="仿宋"/>
                <w:spacing w:val="-42"/>
                <w:lang w:eastAsia="zh-CN"/>
              </w:rPr>
              <w:t xml:space="preserve"> </w:t>
            </w:r>
            <w:r>
              <w:rPr>
                <w:rFonts w:hint="eastAsia" w:ascii="仿宋" w:hAnsi="仿宋" w:eastAsia="仿宋" w:cs="仿宋"/>
                <w:lang w:eastAsia="zh-CN"/>
              </w:rPr>
              <w:t xml:space="preserve">次后，未见损坏；</w:t>
            </w:r>
            <w:r/>
          </w:p>
          <w:p>
            <w:pPr>
              <w:pStyle w:val="963"/>
              <w:ind w:right="110" w:hanging="1"/>
              <w:spacing w:before="112"/>
              <w:rPr>
                <w:rFonts w:hint="eastAsia" w:ascii="仿宋" w:hAnsi="仿宋" w:eastAsia="仿宋" w:cs="仿宋"/>
                <w:lang w:eastAsia="zh-CN"/>
              </w:rPr>
            </w:pPr>
            <w:r>
              <w:rPr>
                <w:rFonts w:hint="eastAsia" w:ascii="仿宋" w:hAnsi="仿宋" w:eastAsia="仿宋" w:cs="仿宋"/>
                <w:spacing w:val="-4"/>
                <w:lang w:eastAsia="zh-CN"/>
              </w:rPr>
              <w:t xml:space="preserve">4、振荡冲击性能[单提把]：负重：5kg，振荡</w:t>
            </w:r>
            <w:r>
              <w:rPr>
                <w:rFonts w:hint="eastAsia" w:ascii="仿宋" w:hAnsi="仿宋" w:eastAsia="仿宋" w:cs="仿宋"/>
                <w:spacing w:val="-5"/>
                <w:lang w:eastAsia="zh-CN"/>
              </w:rPr>
              <w:t xml:space="preserve">冲击次数：250</w:t>
            </w:r>
            <w:r>
              <w:rPr>
                <w:rFonts w:hint="eastAsia" w:ascii="仿宋" w:hAnsi="仿宋" w:eastAsia="仿宋" w:cs="仿宋"/>
                <w:lang w:eastAsia="zh-CN"/>
              </w:rPr>
              <w:t xml:space="preserve">次后，未见损坏；</w:t>
            </w:r>
            <w:r/>
          </w:p>
          <w:p>
            <w:pPr>
              <w:pStyle w:val="963"/>
              <w:ind w:right="110" w:hanging="1"/>
              <w:spacing w:before="112"/>
              <w:rPr>
                <w:rFonts w:hint="eastAsia" w:ascii="仿宋" w:hAnsi="仿宋" w:eastAsia="仿宋" w:cs="仿宋"/>
                <w:lang w:eastAsia="zh-CN"/>
              </w:rPr>
            </w:pPr>
            <w:r>
              <w:rPr>
                <w:rFonts w:hint="eastAsia" w:ascii="仿宋" w:hAnsi="仿宋" w:eastAsia="仿宋" w:cs="仿宋"/>
                <w:spacing w:val="-4"/>
                <w:lang w:eastAsia="zh-CN"/>
              </w:rPr>
              <w:t xml:space="preserve">5、振荡冲击性能[侧提带]：负重：5kg，振荡</w:t>
            </w:r>
            <w:r>
              <w:rPr>
                <w:rFonts w:hint="eastAsia" w:ascii="仿宋" w:hAnsi="仿宋" w:eastAsia="仿宋" w:cs="仿宋"/>
                <w:spacing w:val="-5"/>
                <w:lang w:eastAsia="zh-CN"/>
              </w:rPr>
              <w:t xml:space="preserve">冲击次数：150</w:t>
            </w:r>
            <w:r>
              <w:rPr>
                <w:rFonts w:hint="eastAsia" w:ascii="仿宋" w:hAnsi="仿宋" w:eastAsia="仿宋" w:cs="仿宋"/>
                <w:lang w:eastAsia="zh-CN"/>
              </w:rPr>
              <w:t xml:space="preserve">次后，未见损坏；</w:t>
            </w:r>
            <w:r/>
          </w:p>
          <w:p>
            <w:pPr>
              <w:pStyle w:val="963"/>
              <w:spacing w:before="110"/>
              <w:rPr>
                <w:rFonts w:hint="eastAsia" w:ascii="仿宋" w:hAnsi="仿宋" w:eastAsia="仿宋" w:cs="仿宋"/>
                <w:lang w:eastAsia="zh-CN"/>
              </w:rPr>
            </w:pPr>
            <w:r>
              <w:rPr>
                <w:rFonts w:hint="eastAsia" w:ascii="仿宋" w:hAnsi="仿宋" w:eastAsia="仿宋" w:cs="仿宋"/>
                <w:spacing w:val="1"/>
                <w:lang w:eastAsia="zh-CN"/>
              </w:rPr>
              <w:t xml:space="preserve">6、拉链耐用度：200</w:t>
            </w:r>
            <w:r>
              <w:rPr>
                <w:rFonts w:hint="eastAsia" w:ascii="仿宋" w:hAnsi="仿宋" w:eastAsia="仿宋" w:cs="仿宋"/>
                <w:spacing w:val="-31"/>
                <w:lang w:eastAsia="zh-CN"/>
              </w:rPr>
              <w:t xml:space="preserve"> </w:t>
            </w:r>
            <w:r>
              <w:rPr>
                <w:rFonts w:hint="eastAsia" w:ascii="仿宋" w:hAnsi="仿宋" w:eastAsia="仿宋" w:cs="仿宋"/>
                <w:spacing w:val="1"/>
                <w:lang w:eastAsia="zh-CN"/>
              </w:rPr>
              <w:t xml:space="preserve">次无掉牙、无错牙、无损坏；</w:t>
            </w:r>
            <w:r/>
          </w:p>
          <w:p>
            <w:pPr>
              <w:pStyle w:val="963"/>
              <w:ind w:right="920"/>
              <w:spacing w:before="112"/>
              <w:rPr>
                <w:rFonts w:hint="eastAsia" w:ascii="仿宋" w:hAnsi="仿宋" w:eastAsia="仿宋" w:cs="仿宋"/>
                <w:lang w:eastAsia="zh-CN"/>
              </w:rPr>
            </w:pPr>
            <w:r>
              <w:rPr>
                <w:rFonts w:hint="eastAsia" w:ascii="仿宋" w:hAnsi="仿宋" w:eastAsia="仿宋" w:cs="仿宋"/>
                <w:spacing w:val="-5"/>
                <w:lang w:eastAsia="zh-CN"/>
              </w:rPr>
              <w:t xml:space="preserve">7、塑料插扣耐用性能：1200</w:t>
            </w:r>
            <w:r>
              <w:rPr>
                <w:rFonts w:hint="eastAsia" w:ascii="仿宋" w:hAnsi="仿宋" w:eastAsia="仿宋" w:cs="仿宋"/>
                <w:spacing w:val="-42"/>
                <w:lang w:eastAsia="zh-CN"/>
              </w:rPr>
              <w:t xml:space="preserve"> </w:t>
            </w:r>
            <w:r>
              <w:rPr>
                <w:rFonts w:hint="eastAsia" w:ascii="仿宋" w:hAnsi="仿宋" w:eastAsia="仿宋" w:cs="仿宋"/>
                <w:spacing w:val="-5"/>
                <w:lang w:eastAsia="zh-CN"/>
              </w:rPr>
              <w:t xml:space="preserve">次试验后能正常使用，无异常；</w:t>
            </w:r>
            <w:r/>
          </w:p>
          <w:p>
            <w:pPr>
              <w:pStyle w:val="963"/>
              <w:spacing w:before="115"/>
              <w:rPr>
                <w:rFonts w:hint="eastAsia" w:ascii="仿宋" w:hAnsi="仿宋" w:eastAsia="仿宋" w:cs="仿宋"/>
                <w:lang w:eastAsia="zh-CN"/>
              </w:rPr>
            </w:pPr>
            <w:r>
              <w:rPr>
                <w:rFonts w:hint="eastAsia" w:ascii="仿宋" w:hAnsi="仿宋" w:eastAsia="仿宋" w:cs="仿宋"/>
                <w:spacing w:val="-2"/>
                <w:lang w:eastAsia="zh-CN"/>
              </w:rPr>
              <w:t xml:space="preserve">8、缝合强度(N)：≥</w:t>
            </w:r>
            <w:r>
              <w:rPr>
                <w:rFonts w:hint="eastAsia" w:ascii="仿宋" w:hAnsi="仿宋" w:eastAsia="仿宋" w:cs="仿宋"/>
                <w:spacing w:val="-67"/>
                <w:lang w:eastAsia="zh-CN"/>
              </w:rPr>
              <w:t xml:space="preserve"> </w:t>
            </w:r>
            <w:r>
              <w:rPr>
                <w:rFonts w:hint="eastAsia" w:ascii="仿宋" w:hAnsi="仿宋" w:eastAsia="仿宋" w:cs="仿宋"/>
                <w:spacing w:val="-2"/>
                <w:lang w:eastAsia="zh-CN"/>
              </w:rPr>
              <w:t xml:space="preserve">240；</w:t>
            </w:r>
            <w:r/>
          </w:p>
          <w:p>
            <w:pPr>
              <w:jc w:val="left"/>
              <w:widowControl/>
              <w:rPr>
                <w:rFonts w:hint="eastAsia" w:ascii="仿宋" w:hAnsi="仿宋" w:eastAsia="仿宋" w:cs="仿宋"/>
                <w:color w:val="000000"/>
                <w:sz w:val="24"/>
                <w:szCs w:val="24"/>
              </w:rPr>
            </w:pPr>
            <w:r>
              <w:rPr>
                <w:rFonts w:hint="eastAsia" w:ascii="仿宋" w:hAnsi="仿宋" w:eastAsia="仿宋" w:cs="仿宋"/>
                <w:spacing w:val="-2"/>
                <w:sz w:val="24"/>
              </w:rPr>
              <w:t xml:space="preserve">9、180</w:t>
            </w:r>
            <w:r>
              <w:rPr>
                <w:rFonts w:hint="eastAsia" w:ascii="仿宋" w:hAnsi="仿宋" w:eastAsia="仿宋" w:cs="仿宋"/>
                <w:spacing w:val="-80"/>
                <w:sz w:val="24"/>
              </w:rPr>
              <w:t xml:space="preserve"> </w:t>
            </w:r>
            <w:r>
              <w:rPr>
                <w:rFonts w:hint="eastAsia" w:ascii="仿宋" w:hAnsi="仿宋" w:eastAsia="仿宋" w:cs="仿宋"/>
                <w:spacing w:val="-2"/>
                <w:sz w:val="24"/>
              </w:rPr>
              <w:t xml:space="preserve">°全开合设计，大容量储存空间多功能收纳隔层内含</w:t>
            </w:r>
            <w:r>
              <w:rPr>
                <w:rFonts w:hint="eastAsia" w:ascii="仿宋" w:hAnsi="仿宋" w:eastAsia="仿宋" w:cs="仿宋"/>
                <w:spacing w:val="2"/>
                <w:sz w:val="24"/>
              </w:rPr>
              <w:t xml:space="preserve">可拆卸分区附带，背部固定带可挂靠拉杆箱。</w:t>
            </w:r>
            <w:r/>
          </w:p>
        </w:tc>
        <w:tc>
          <w:tcPr>
            <w:tcBorders>
              <w:top w:val="single" w:color="000000" w:sz="4" w:space="0"/>
              <w:left w:val="single" w:color="000000" w:sz="4" w:space="0"/>
              <w:bottom w:val="single" w:color="000000" w:sz="4" w:space="0"/>
              <w:right w:val="single" w:color="000000" w:sz="4" w:space="0"/>
            </w:tcBorders>
            <w:tcW w:w="2313" w:type="dxa"/>
            <w:vAlign w:val="center"/>
            <w:textDirection w:val="lrTb"/>
            <w:noWrap w:val="false"/>
          </w:tcPr>
          <w:p>
            <w:pPr>
              <w:jc w:val="left"/>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1、双肩包，容量为25L-35L，多分层；</w:t>
            </w:r>
            <w:r/>
          </w:p>
          <w:p>
            <w:pPr>
              <w:jc w:val="left"/>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2、定制款，颜色为黑色或藏青色。</w:t>
            </w:r>
            <w:r/>
          </w:p>
        </w:tc>
        <w:tc>
          <w:tcPr>
            <w:gridSpan w:val="2"/>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jc w:val="left"/>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正面印制：淮安</w:t>
            </w:r>
            <w:r/>
          </w:p>
        </w:tc>
      </w:tr>
      <w:tr>
        <w:trPr>
          <w:gridAfter w:val="1"/>
          <w:trHeight w:val="4186"/>
        </w:trPr>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widowControl/>
              <w:rPr>
                <w:rFonts w:hint="eastAsia" w:ascii="仿宋" w:hAnsi="仿宋" w:eastAsia="仿宋" w:cs="仿宋"/>
                <w:color w:val="000000"/>
                <w:sz w:val="24"/>
                <w:szCs w:val="24"/>
                <w:lang w:eastAsia="zh-CN" w:bidi="ar"/>
              </w:rPr>
            </w:pPr>
            <w:r>
              <w:rPr>
                <w:rFonts w:hint="eastAsia" w:ascii="仿宋" w:hAnsi="仿宋" w:eastAsia="仿宋" w:cs="仿宋"/>
                <w:color w:val="000000"/>
                <w:sz w:val="24"/>
                <w:szCs w:val="24"/>
                <w:lang w:val="en-US" w:eastAsia="zh-CN" w:bidi="ar"/>
              </w:rPr>
              <w:t xml:space="preserve">9</w:t>
            </w:r>
            <w:r/>
          </w:p>
        </w:tc>
        <w:tc>
          <w:tcPr>
            <w:gridSpan w:val="2"/>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jc w:val="center"/>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拉杆箱</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left"/>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left"/>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500</w:t>
            </w:r>
            <w:r/>
          </w:p>
        </w:tc>
        <w:tc>
          <w:tcPr>
            <w:tcBorders>
              <w:top w:val="single" w:color="000000" w:sz="4" w:space="0"/>
              <w:left w:val="single" w:color="000000" w:sz="4" w:space="0"/>
              <w:bottom w:val="single" w:color="000000" w:sz="4" w:space="0"/>
              <w:right w:val="single" w:color="000000" w:sz="4" w:space="0"/>
            </w:tcBorders>
            <w:tcW w:w="3387" w:type="dxa"/>
            <w:vAlign w:val="center"/>
            <w:textDirection w:val="lrTb"/>
            <w:noWrap w:val="false"/>
          </w:tcPr>
          <w:p>
            <w:pPr>
              <w:pStyle w:val="963"/>
              <w:spacing w:before="115"/>
              <w:rPr>
                <w:rFonts w:hint="eastAsia" w:ascii="仿宋" w:hAnsi="仿宋" w:eastAsia="仿宋" w:cs="仿宋"/>
                <w:lang w:eastAsia="zh-CN"/>
              </w:rPr>
            </w:pPr>
            <w:r>
              <w:rPr>
                <w:rFonts w:hint="eastAsia" w:ascii="仿宋" w:hAnsi="仿宋" w:eastAsia="仿宋" w:cs="仿宋"/>
                <w:lang w:eastAsia="zh-CN"/>
              </w:rPr>
              <w:t xml:space="preserve">1、面料材质：PC</w:t>
            </w:r>
            <w:r>
              <w:rPr>
                <w:rFonts w:hint="eastAsia" w:ascii="仿宋" w:hAnsi="仿宋" w:eastAsia="仿宋" w:cs="仿宋"/>
                <w:spacing w:val="-43"/>
                <w:lang w:eastAsia="zh-CN"/>
              </w:rPr>
              <w:t xml:space="preserve"> </w:t>
            </w:r>
            <w:r>
              <w:rPr>
                <w:rFonts w:hint="eastAsia" w:ascii="仿宋" w:hAnsi="仿宋" w:eastAsia="仿宋" w:cs="仿宋"/>
                <w:lang w:eastAsia="zh-CN"/>
              </w:rPr>
              <w:t xml:space="preserve">材质；</w:t>
            </w:r>
            <w:r/>
          </w:p>
          <w:p>
            <w:pPr>
              <w:pStyle w:val="963"/>
              <w:spacing w:before="114"/>
              <w:rPr>
                <w:rFonts w:hint="eastAsia" w:ascii="仿宋" w:hAnsi="仿宋" w:eastAsia="仿宋" w:cs="仿宋"/>
                <w:lang w:eastAsia="zh-CN"/>
              </w:rPr>
            </w:pPr>
            <w:r>
              <w:rPr>
                <w:rFonts w:hint="eastAsia" w:ascii="仿宋" w:hAnsi="仿宋" w:eastAsia="仿宋" w:cs="仿宋"/>
                <w:spacing w:val="-1"/>
                <w:lang w:eastAsia="zh-CN"/>
              </w:rPr>
              <w:t xml:space="preserve">2、箱体尺寸：20寸；</w:t>
            </w:r>
            <w:r/>
          </w:p>
          <w:p>
            <w:pPr>
              <w:pStyle w:val="963"/>
              <w:ind w:right="112" w:hanging="10"/>
              <w:spacing w:before="112"/>
              <w:rPr>
                <w:rFonts w:hint="eastAsia" w:ascii="仿宋" w:hAnsi="仿宋" w:eastAsia="仿宋" w:cs="仿宋"/>
                <w:lang w:eastAsia="zh-CN"/>
              </w:rPr>
            </w:pPr>
            <w:r>
              <w:rPr>
                <w:rFonts w:hint="eastAsia" w:ascii="仿宋" w:hAnsi="仿宋" w:eastAsia="仿宋" w:cs="仿宋"/>
                <w:spacing w:val="4"/>
                <w:lang w:eastAsia="zh-CN"/>
              </w:rPr>
              <w:t xml:space="preserve">3、拉杆耐疲劳性能：试验后拉杆无变形、卡阻、松脱</w:t>
            </w:r>
            <w:r>
              <w:rPr>
                <w:rFonts w:hint="eastAsia" w:ascii="仿宋" w:hAnsi="仿宋" w:eastAsia="仿宋" w:cs="仿宋"/>
                <w:spacing w:val="3"/>
                <w:lang w:eastAsia="zh-CN"/>
              </w:rPr>
              <w:t xml:space="preserve">等现</w:t>
            </w:r>
            <w:r>
              <w:rPr>
                <w:rFonts w:hint="eastAsia" w:ascii="仿宋" w:hAnsi="仿宋" w:eastAsia="仿宋" w:cs="仿宋"/>
                <w:spacing w:val="-11"/>
                <w:lang w:eastAsia="zh-CN"/>
              </w:rPr>
              <w:t xml:space="preserve">象；</w:t>
            </w:r>
            <w:r/>
          </w:p>
          <w:p>
            <w:pPr>
              <w:pStyle w:val="963"/>
              <w:ind w:right="110" w:firstLine="2"/>
              <w:spacing w:before="111"/>
              <w:rPr>
                <w:rFonts w:hint="eastAsia" w:ascii="仿宋" w:hAnsi="仿宋" w:eastAsia="仿宋" w:cs="仿宋"/>
                <w:lang w:eastAsia="zh-CN"/>
              </w:rPr>
            </w:pPr>
            <w:r>
              <w:rPr>
                <w:rFonts w:hint="eastAsia" w:ascii="仿宋" w:hAnsi="仿宋" w:eastAsia="仿宋" w:cs="仿宋"/>
                <w:spacing w:val="4"/>
                <w:lang w:eastAsia="zh-CN"/>
              </w:rPr>
              <w:t xml:space="preserve">4、行走性能：试验后走轮转动灵活、无</w:t>
            </w:r>
            <w:r>
              <w:rPr>
                <w:rFonts w:hint="eastAsia" w:ascii="仿宋" w:hAnsi="仿宋" w:eastAsia="仿宋" w:cs="仿宋"/>
                <w:spacing w:val="3"/>
                <w:lang w:eastAsia="zh-CN"/>
              </w:rPr>
              <w:t xml:space="preserve">卡阻、无变形；</w:t>
            </w:r>
            <w:r>
              <w:rPr>
                <w:rFonts w:hint="eastAsia" w:ascii="仿宋" w:hAnsi="仿宋" w:eastAsia="仿宋" w:cs="仿宋"/>
                <w:spacing w:val="5"/>
                <w:lang w:eastAsia="zh-CN"/>
              </w:rPr>
              <w:t xml:space="preserve">轮架、轮轴无变形、开裂；走轮磨损不大于</w:t>
            </w:r>
            <w:r>
              <w:rPr>
                <w:rFonts w:hint="eastAsia" w:ascii="仿宋" w:hAnsi="仿宋" w:eastAsia="仿宋" w:cs="仿宋"/>
                <w:spacing w:val="-24"/>
                <w:lang w:eastAsia="zh-CN"/>
              </w:rPr>
              <w:t xml:space="preserve"> </w:t>
            </w:r>
            <w:r>
              <w:rPr>
                <w:rFonts w:hint="eastAsia" w:ascii="仿宋" w:hAnsi="仿宋" w:eastAsia="仿宋" w:cs="仿宋"/>
                <w:spacing w:val="5"/>
                <w:lang w:eastAsia="zh-CN"/>
              </w:rPr>
              <w:t xml:space="preserve">2</w:t>
            </w:r>
            <w:r>
              <w:rPr>
                <w:rFonts w:hint="eastAsia" w:ascii="仿宋" w:hAnsi="仿宋" w:eastAsia="仿宋" w:cs="仿宋"/>
                <w:lang w:eastAsia="zh-CN"/>
              </w:rPr>
              <w:t xml:space="preserve">mm</w:t>
            </w:r>
            <w:r>
              <w:rPr>
                <w:rFonts w:hint="eastAsia" w:ascii="仿宋" w:hAnsi="仿宋" w:eastAsia="仿宋" w:cs="仿宋"/>
                <w:spacing w:val="5"/>
                <w:lang w:eastAsia="zh-CN"/>
              </w:rPr>
              <w:t xml:space="preserve">；拉杆拉合</w:t>
            </w:r>
            <w:r>
              <w:rPr>
                <w:rFonts w:hint="eastAsia" w:ascii="仿宋" w:hAnsi="仿宋" w:eastAsia="仿宋" w:cs="仿宋"/>
                <w:spacing w:val="4"/>
                <w:lang w:eastAsia="zh-CN"/>
              </w:rPr>
              <w:t xml:space="preserve">顺畅，不变形、不松动、无卡阻，拉杆、侧拉带和侧拖把与</w:t>
            </w:r>
            <w:r>
              <w:rPr>
                <w:rFonts w:hint="eastAsia" w:ascii="仿宋" w:hAnsi="仿宋" w:eastAsia="仿宋" w:cs="仿宋"/>
                <w:spacing w:val="2"/>
                <w:lang w:eastAsia="zh-CN"/>
              </w:rPr>
              <w:t xml:space="preserve">箱体结合部无开裂、松脱；箱（包）锁开启正常；</w:t>
            </w:r>
            <w:r/>
          </w:p>
          <w:p>
            <w:pPr>
              <w:pStyle w:val="963"/>
              <w:ind w:right="47" w:firstLine="2"/>
              <w:spacing w:before="109"/>
              <w:rPr>
                <w:rFonts w:hint="eastAsia" w:ascii="仿宋" w:hAnsi="仿宋" w:eastAsia="仿宋" w:cs="仿宋"/>
                <w:lang w:eastAsia="zh-CN"/>
              </w:rPr>
            </w:pPr>
            <w:r>
              <w:rPr>
                <w:rFonts w:hint="eastAsia" w:ascii="仿宋" w:hAnsi="仿宋" w:eastAsia="仿宋" w:cs="仿宋"/>
                <w:spacing w:val="-3"/>
                <w:lang w:eastAsia="zh-CN"/>
              </w:rPr>
              <w:t xml:space="preserve">5、振荡冲击性能：试验后箱体（包体）不变形，无开裂；</w:t>
            </w:r>
            <w:r>
              <w:rPr>
                <w:rFonts w:hint="eastAsia" w:ascii="仿宋" w:hAnsi="仿宋" w:eastAsia="仿宋" w:cs="仿宋"/>
                <w:spacing w:val="4"/>
                <w:lang w:eastAsia="zh-CN"/>
              </w:rPr>
              <w:t xml:space="preserve">各部件不变形，无断裂、损坏，不开线；固定件、连接件不</w:t>
            </w:r>
            <w:r>
              <w:rPr>
                <w:rFonts w:hint="eastAsia" w:ascii="仿宋" w:hAnsi="仿宋" w:eastAsia="仿宋" w:cs="仿宋"/>
                <w:spacing w:val="5"/>
                <w:lang w:eastAsia="zh-CN"/>
              </w:rPr>
              <w:t xml:space="preserve">松动；拉杆拉合顺畅，不变形、不松动、无卡阻，不脱节；</w:t>
            </w:r>
            <w:r>
              <w:rPr>
                <w:rFonts w:hint="eastAsia" w:ascii="仿宋" w:hAnsi="仿宋" w:eastAsia="仿宋" w:cs="仿宋"/>
                <w:spacing w:val="4"/>
                <w:lang w:eastAsia="zh-CN"/>
              </w:rPr>
              <w:t xml:space="preserve">拉杆与箱体（包体）结合部无开裂、松动；箱（包）锁开启</w:t>
            </w:r>
            <w:r>
              <w:rPr>
                <w:rFonts w:hint="eastAsia" w:ascii="仿宋" w:hAnsi="仿宋" w:eastAsia="仿宋" w:cs="仿宋"/>
                <w:spacing w:val="2"/>
                <w:lang w:eastAsia="zh-CN"/>
              </w:rPr>
              <w:t xml:space="preserve">正常，密码锁无卡死、跳号、脱勾、乱号及密码失控现象；</w:t>
            </w:r>
            <w:r/>
          </w:p>
          <w:p>
            <w:pPr>
              <w:pStyle w:val="963"/>
              <w:ind w:right="112" w:hanging="7"/>
              <w:spacing w:before="111"/>
              <w:rPr>
                <w:rFonts w:hint="eastAsia" w:ascii="仿宋" w:hAnsi="仿宋" w:eastAsia="仿宋" w:cs="仿宋"/>
                <w:lang w:eastAsia="zh-CN"/>
              </w:rPr>
            </w:pPr>
            <w:r>
              <w:rPr>
                <w:rFonts w:hint="eastAsia" w:ascii="仿宋" w:hAnsi="仿宋" w:eastAsia="仿宋" w:cs="仿宋"/>
                <w:spacing w:val="4"/>
                <w:lang w:eastAsia="zh-CN"/>
              </w:rPr>
              <w:t xml:space="preserve">6、硬箱箱体耐静压性能：试验后箱体、箱口不变形，</w:t>
            </w:r>
            <w:r>
              <w:rPr>
                <w:rFonts w:hint="eastAsia" w:ascii="仿宋" w:hAnsi="仿宋" w:eastAsia="仿宋" w:cs="仿宋"/>
                <w:spacing w:val="3"/>
                <w:lang w:eastAsia="zh-CN"/>
              </w:rPr>
              <w:t xml:space="preserve">不开</w:t>
            </w:r>
            <w:r>
              <w:rPr>
                <w:rFonts w:hint="eastAsia" w:ascii="仿宋" w:hAnsi="仿宋" w:eastAsia="仿宋" w:cs="仿宋"/>
                <w:spacing w:val="1"/>
                <w:lang w:eastAsia="zh-CN"/>
              </w:rPr>
              <w:t xml:space="preserve">裂，箱壳不塌陷，开合正常；</w:t>
            </w:r>
            <w:r/>
          </w:p>
          <w:p>
            <w:pPr>
              <w:jc w:val="left"/>
              <w:widowControl/>
              <w:rPr>
                <w:rFonts w:hint="eastAsia" w:ascii="仿宋" w:hAnsi="仿宋" w:eastAsia="仿宋" w:cs="仿宋"/>
                <w:color w:val="000000"/>
                <w:sz w:val="24"/>
                <w:szCs w:val="24"/>
                <w:lang w:bidi="ar"/>
              </w:rPr>
            </w:pPr>
            <w:r>
              <w:rPr>
                <w:rFonts w:hint="eastAsia" w:ascii="仿宋" w:hAnsi="仿宋" w:eastAsia="仿宋" w:cs="仿宋"/>
                <w:spacing w:val="2"/>
                <w:sz w:val="24"/>
              </w:rPr>
              <w:t xml:space="preserve">7、硬箱箱面耐落球冲击性能：试验后箱面不开裂。</w:t>
            </w:r>
            <w:r/>
          </w:p>
        </w:tc>
        <w:tc>
          <w:tcPr>
            <w:tcBorders>
              <w:top w:val="single" w:color="000000" w:sz="4" w:space="0"/>
              <w:left w:val="single" w:color="000000" w:sz="4" w:space="0"/>
              <w:bottom w:val="single" w:color="000000" w:sz="4" w:space="0"/>
              <w:right w:val="single" w:color="000000" w:sz="4" w:space="0"/>
            </w:tcBorders>
            <w:tcW w:w="2313" w:type="dxa"/>
            <w:vAlign w:val="center"/>
            <w:textDirection w:val="lrTb"/>
            <w:noWrap w:val="false"/>
          </w:tcPr>
          <w:p>
            <w:pPr>
              <w:jc w:val="left"/>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1、拉杆箱，面料材质：PC材质；箱体尺寸：20寸</w:t>
            </w:r>
            <w:r/>
          </w:p>
          <w:p>
            <w:pPr>
              <w:jc w:val="left"/>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2、定制款，颜色为黑色或深蓝色。</w:t>
            </w:r>
            <w:r/>
          </w:p>
        </w:tc>
        <w:tc>
          <w:tcPr>
            <w:gridSpan w:val="2"/>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jc w:val="left"/>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r>
    </w:tbl>
    <w:p>
      <w:pPr>
        <w:pStyle w:val="896"/>
        <w:ind w:left="0" w:firstLine="0"/>
        <w:jc w:val="left"/>
        <w:spacing w:after="0" w:line="500" w:lineRule="exact"/>
        <w:rPr>
          <w:rFonts w:hint="eastAsia" w:hAnsi="仿宋_GB2312" w:cs="仿宋_GB2312"/>
          <w:b/>
          <w:bCs/>
          <w:color w:val="000000"/>
          <w:sz w:val="28"/>
          <w:szCs w:val="28"/>
        </w:rPr>
      </w:pPr>
      <w:r>
        <w:rPr>
          <w:rFonts w:hint="eastAsia" w:hAnsi="仿宋_GB2312" w:cs="仿宋_GB2312"/>
          <w:b/>
          <w:bCs/>
          <w:color w:val="000000"/>
          <w:sz w:val="28"/>
          <w:szCs w:val="28"/>
          <w:lang w:eastAsia="zh-CN"/>
        </w:rPr>
        <w:t xml:space="preserve">三</w:t>
      </w:r>
      <w:r>
        <w:rPr>
          <w:rFonts w:hint="eastAsia" w:hAnsi="仿宋_GB2312" w:cs="仿宋_GB2312"/>
          <w:b/>
          <w:bCs/>
          <w:color w:val="000000"/>
          <w:sz w:val="28"/>
          <w:szCs w:val="28"/>
        </w:rPr>
        <w:t xml:space="preserve">、商务部分</w:t>
      </w:r>
      <w:r/>
    </w:p>
    <w:p>
      <w:pPr>
        <w:pStyle w:val="896"/>
        <w:ind w:left="0" w:firstLine="560"/>
        <w:jc w:val="left"/>
        <w:spacing w:after="0" w:line="500" w:lineRule="exact"/>
        <w:rPr>
          <w:rStyle w:val="868"/>
          <w:rFonts w:hint="eastAsia" w:ascii="仿宋" w:hAnsi="仿宋" w:eastAsia="仿宋" w:cs="仿宋"/>
          <w:b w:val="0"/>
          <w:bCs w:val="0"/>
          <w:color w:val="000000"/>
          <w:sz w:val="28"/>
          <w:szCs w:val="28"/>
          <w:highlight w:val="none"/>
        </w:rPr>
      </w:pPr>
      <w:r>
        <w:rPr>
          <w:rStyle w:val="868"/>
          <w:rFonts w:hint="eastAsia" w:ascii="仿宋" w:hAnsi="仿宋" w:eastAsia="仿宋" w:cs="仿宋"/>
          <w:b w:val="0"/>
          <w:bCs w:val="0"/>
          <w:color w:val="000000"/>
          <w:sz w:val="28"/>
          <w:szCs w:val="28"/>
          <w:highlight w:val="none"/>
        </w:rPr>
        <w:t xml:space="preserve">（一）</w:t>
      </w:r>
      <w:r>
        <w:rPr>
          <w:rStyle w:val="868"/>
          <w:rFonts w:hint="eastAsia" w:ascii="仿宋" w:hAnsi="仿宋" w:eastAsia="仿宋" w:cs="仿宋"/>
          <w:b w:val="0"/>
          <w:bCs w:val="0"/>
          <w:color w:val="000000"/>
          <w:sz w:val="28"/>
          <w:szCs w:val="28"/>
          <w:highlight w:val="none"/>
          <w:lang w:val="en-US" w:eastAsia="zh-CN"/>
        </w:rPr>
        <w:t xml:space="preserve">交货时间：2026年3月31日前</w:t>
      </w:r>
      <w:r>
        <w:rPr>
          <w:rStyle w:val="868"/>
          <w:rFonts w:hint="eastAsia" w:ascii="仿宋" w:hAnsi="仿宋" w:eastAsia="仿宋" w:cs="仿宋"/>
          <w:b w:val="0"/>
          <w:bCs w:val="0"/>
          <w:color w:val="000000"/>
          <w:sz w:val="28"/>
          <w:szCs w:val="28"/>
          <w:highlight w:val="none"/>
        </w:rPr>
        <w:t xml:space="preserve">。</w:t>
      </w:r>
      <w:r/>
    </w:p>
    <w:p>
      <w:pPr>
        <w:pStyle w:val="896"/>
        <w:ind w:left="0" w:firstLine="560"/>
        <w:jc w:val="left"/>
        <w:spacing w:after="0" w:line="500" w:lineRule="exact"/>
        <w:rPr>
          <w:rStyle w:val="868"/>
          <w:rFonts w:hint="eastAsia" w:ascii="仿宋" w:hAnsi="仿宋" w:eastAsia="仿宋" w:cs="仿宋"/>
          <w:b w:val="0"/>
          <w:bCs w:val="0"/>
          <w:color w:val="000000"/>
          <w:sz w:val="28"/>
          <w:szCs w:val="28"/>
          <w:highlight w:val="none"/>
        </w:rPr>
      </w:pPr>
      <w:r>
        <w:rPr>
          <w:rStyle w:val="868"/>
          <w:rFonts w:hint="eastAsia" w:ascii="仿宋" w:hAnsi="仿宋" w:eastAsia="仿宋" w:cs="仿宋"/>
          <w:b w:val="0"/>
          <w:bCs w:val="0"/>
          <w:color w:val="000000"/>
          <w:sz w:val="28"/>
          <w:szCs w:val="28"/>
          <w:highlight w:val="none"/>
        </w:rPr>
        <w:t xml:space="preserve">（二）</w:t>
      </w:r>
      <w:r>
        <w:rPr>
          <w:rStyle w:val="868"/>
          <w:rFonts w:hint="eastAsia" w:ascii="仿宋" w:hAnsi="仿宋" w:eastAsia="仿宋" w:cs="仿宋"/>
          <w:b w:val="0"/>
          <w:bCs w:val="0"/>
          <w:color w:val="000000"/>
          <w:sz w:val="28"/>
          <w:szCs w:val="28"/>
          <w:highlight w:val="none"/>
          <w:lang w:val="en-US" w:eastAsia="zh-CN"/>
        </w:rPr>
        <w:t xml:space="preserve">交货</w:t>
      </w:r>
      <w:r>
        <w:rPr>
          <w:rStyle w:val="868"/>
          <w:rFonts w:hint="eastAsia" w:ascii="仿宋" w:hAnsi="仿宋" w:eastAsia="仿宋" w:cs="仿宋"/>
          <w:b w:val="0"/>
          <w:bCs w:val="0"/>
          <w:color w:val="000000"/>
          <w:sz w:val="28"/>
          <w:szCs w:val="28"/>
          <w:highlight w:val="none"/>
        </w:rPr>
        <w:t xml:space="preserve">地点:由采购人指定。</w:t>
      </w:r>
      <w:r/>
    </w:p>
    <w:p>
      <w:pPr>
        <w:pStyle w:val="896"/>
        <w:ind w:left="0" w:firstLine="560"/>
        <w:jc w:val="left"/>
        <w:spacing w:after="0" w:line="500" w:lineRule="exact"/>
        <w:rPr>
          <w:rFonts w:hint="eastAsia" w:hAnsi="仿宋_GB2312" w:cs="仿宋_GB2312"/>
          <w:color w:val="000000"/>
          <w:sz w:val="28"/>
          <w:szCs w:val="28"/>
          <w:highlight w:val="yellow"/>
          <w:lang w:val="en-US" w:eastAsia="zh-CN"/>
        </w:rPr>
      </w:pPr>
      <w:r>
        <w:rPr>
          <w:rStyle w:val="868"/>
          <w:rFonts w:hint="eastAsia" w:ascii="仿宋" w:hAnsi="仿宋" w:eastAsia="仿宋" w:cs="仿宋"/>
          <w:b w:val="0"/>
          <w:bCs w:val="0"/>
          <w:color w:val="000000"/>
          <w:sz w:val="28"/>
          <w:szCs w:val="28"/>
          <w:highlight w:val="none"/>
        </w:rPr>
        <w:t xml:space="preserve">（三）付款方式：</w:t>
      </w:r>
      <w:r>
        <w:rPr>
          <w:rFonts w:hint="eastAsia" w:hAnsi="仿宋_GB2312" w:cs="仿宋_GB2312"/>
          <w:color w:val="000000"/>
          <w:sz w:val="28"/>
          <w:szCs w:val="28"/>
          <w:highlight w:val="none"/>
          <w:lang w:val="en-US" w:eastAsia="zh-CN"/>
        </w:rPr>
        <w:t xml:space="preserve">货到验收合格后付清合同款。</w:t>
      </w:r>
      <w:r/>
    </w:p>
    <w:p>
      <w:pPr>
        <w:pStyle w:val="954"/>
        <w:ind w:firstLine="560"/>
        <w:keepLines w:val="0"/>
        <w:keepNext w:val="0"/>
        <w:pageBreakBefore w:val="0"/>
        <w:spacing w:line="500" w:lineRule="exact"/>
        <w:rPr>
          <w:rStyle w:val="868"/>
          <w:rFonts w:hint="eastAsia" w:ascii="仿宋" w:hAnsi="仿宋" w:eastAsia="仿宋" w:cs="仿宋"/>
          <w:b w:val="0"/>
          <w:bCs w:val="0"/>
          <w:color w:val="000000"/>
          <w:sz w:val="28"/>
          <w:szCs w:val="28"/>
          <w:highlight w:val="none"/>
          <w:lang w:val="en-US" w:eastAsia="zh-CN"/>
        </w:rPr>
        <w:outlineLvl w:val="9"/>
      </w:pPr>
      <w:r>
        <w:rPr>
          <w:rStyle w:val="868"/>
          <w:rFonts w:hint="eastAsia" w:ascii="仿宋" w:hAnsi="仿宋" w:eastAsia="仿宋" w:cs="仿宋"/>
          <w:b w:val="0"/>
          <w:bCs w:val="0"/>
          <w:color w:val="000000"/>
          <w:sz w:val="28"/>
          <w:szCs w:val="28"/>
          <w:highlight w:val="none"/>
          <w:lang w:val="en-US" w:eastAsia="zh-CN"/>
        </w:rPr>
        <w:t xml:space="preserve">（四）验收方式：</w:t>
      </w:r>
      <w:r/>
    </w:p>
    <w:p>
      <w:pPr>
        <w:pStyle w:val="954"/>
        <w:ind w:firstLine="700"/>
        <w:keepLines w:val="0"/>
        <w:keepNext w:val="0"/>
        <w:pageBreakBefore w:val="0"/>
        <w:spacing w:line="500" w:lineRule="exact"/>
        <w:rPr>
          <w:rFonts w:hint="eastAsia" w:ascii="仿宋" w:hAnsi="仿宋" w:eastAsia="仿宋" w:cs="Times New Roman"/>
          <w:color w:val="auto"/>
          <w:sz w:val="28"/>
          <w:szCs w:val="24"/>
          <w:lang w:val="en-US" w:eastAsia="zh-CN" w:bidi="ar-SA"/>
        </w:rPr>
        <w:outlineLvl w:val="9"/>
      </w:pPr>
      <w:r>
        <w:rPr>
          <w:rFonts w:hint="eastAsia" w:ascii="仿宋" w:hAnsi="仿宋" w:eastAsia="仿宋" w:cs="Times New Roman"/>
          <w:color w:val="auto"/>
          <w:sz w:val="28"/>
          <w:szCs w:val="24"/>
          <w:lang w:val="en-US" w:eastAsia="zh-CN" w:bidi="ar-SA"/>
        </w:rPr>
        <w:t xml:space="preserve">1、货物到达现场后，中标投标人按服装标准外套塑料袋，并按品种、型号若干件用纸箱包装好（随附装箱单），中标投标人应配合招标单位的验收人员现场验货，双方及现场监督人员签字确认，在此期间如发现货物有质量问题，中标投标人应无条件更换货物。</w:t>
      </w:r>
      <w:r/>
    </w:p>
    <w:p>
      <w:pPr>
        <w:pStyle w:val="954"/>
        <w:ind w:firstLine="700"/>
        <w:keepLines w:val="0"/>
        <w:keepNext w:val="0"/>
        <w:pageBreakBefore w:val="0"/>
        <w:spacing w:line="500" w:lineRule="exact"/>
        <w:rPr>
          <w:rFonts w:hint="eastAsia" w:ascii="仿宋" w:hAnsi="仿宋" w:eastAsia="仿宋" w:cs="Times New Roman"/>
          <w:color w:val="auto"/>
          <w:sz w:val="28"/>
          <w:szCs w:val="24"/>
          <w:lang w:val="en-US" w:eastAsia="zh-CN" w:bidi="ar-SA"/>
        </w:rPr>
        <w:outlineLvl w:val="9"/>
      </w:pPr>
      <w:r>
        <w:rPr>
          <w:rFonts w:hint="eastAsia" w:ascii="仿宋" w:hAnsi="仿宋" w:eastAsia="仿宋" w:cs="Times New Roman"/>
          <w:color w:val="auto"/>
          <w:sz w:val="28"/>
          <w:szCs w:val="24"/>
          <w:lang w:val="en-US" w:eastAsia="zh-CN" w:bidi="ar-SA"/>
        </w:rPr>
        <w:t xml:space="preserve">2、货物应按生产厂家的产品验收标准及合同中规定的相关条款进行验收。中标投标人须提供完整的产品技术资料（包括装箱单、水洗唛、产品合格证），并无条件接受招标人委托的权威检测机构的质量检查。</w:t>
      </w:r>
      <w:r/>
    </w:p>
    <w:p>
      <w:pPr>
        <w:pStyle w:val="954"/>
        <w:ind w:firstLine="700"/>
        <w:keepLines w:val="0"/>
        <w:keepNext w:val="0"/>
        <w:pageBreakBefore w:val="0"/>
        <w:spacing w:line="500" w:lineRule="exact"/>
        <w:rPr>
          <w:rFonts w:hint="eastAsia" w:ascii="仿宋" w:hAnsi="仿宋" w:eastAsia="仿宋" w:cs="Times New Roman"/>
          <w:color w:val="auto"/>
          <w:sz w:val="28"/>
          <w:szCs w:val="24"/>
          <w:highlight w:val="none"/>
          <w:lang w:val="en-US" w:eastAsia="zh-CN" w:bidi="ar-SA"/>
        </w:rPr>
        <w:outlineLvl w:val="9"/>
      </w:pPr>
      <w:r>
        <w:rPr>
          <w:rFonts w:hint="eastAsia" w:ascii="仿宋" w:hAnsi="仿宋" w:eastAsia="仿宋" w:cs="Times New Roman"/>
          <w:color w:val="auto"/>
          <w:sz w:val="28"/>
          <w:szCs w:val="24"/>
          <w:lang w:val="en-US" w:eastAsia="zh-CN" w:bidi="ar-SA"/>
        </w:rPr>
        <w:t xml:space="preserve">3、中标投标人应按招标人的要求及时提供各种型号的货物和特殊尺寸的货物。数量按实结算，以招标人代表团实际人数为准；</w:t>
      </w:r>
      <w:r>
        <w:rPr>
          <w:rFonts w:hint="eastAsia" w:ascii="仿宋" w:hAnsi="仿宋" w:eastAsia="仿宋" w:cs="Times New Roman"/>
          <w:color w:val="auto"/>
          <w:sz w:val="28"/>
          <w:szCs w:val="24"/>
          <w:highlight w:val="none"/>
          <w:lang w:val="en-US" w:eastAsia="zh-CN" w:bidi="ar-SA"/>
        </w:rPr>
        <w:t xml:space="preserve">尺寸按招标人代表团成员实际量体为准。</w:t>
      </w:r>
      <w:r/>
    </w:p>
    <w:p>
      <w:pPr>
        <w:pStyle w:val="954"/>
        <w:ind w:firstLine="700"/>
        <w:keepLines w:val="0"/>
        <w:keepNext w:val="0"/>
        <w:pageBreakBefore w:val="0"/>
        <w:spacing w:line="500" w:lineRule="exact"/>
        <w:rPr>
          <w:rFonts w:hint="eastAsia" w:ascii="仿宋" w:hAnsi="仿宋" w:eastAsia="仿宋" w:cs="Times New Roman"/>
          <w:color w:val="auto"/>
          <w:sz w:val="28"/>
          <w:szCs w:val="24"/>
          <w:lang w:val="en-US" w:eastAsia="zh-CN" w:bidi="ar-SA"/>
        </w:rPr>
        <w:outlineLvl w:val="9"/>
      </w:pPr>
      <w:r>
        <w:rPr>
          <w:rFonts w:hint="eastAsia" w:ascii="仿宋" w:hAnsi="仿宋" w:eastAsia="仿宋" w:cs="Times New Roman"/>
          <w:color w:val="auto"/>
          <w:sz w:val="28"/>
          <w:szCs w:val="24"/>
          <w:lang w:val="en-US" w:eastAsia="zh-CN" w:bidi="ar-SA"/>
        </w:rPr>
        <w:t xml:space="preserve">4、中标投标人提供的货物和服务未达到招标文件规定要求，且对招标人造成损失的，由中标投标人承担一切责任，并赔偿所造成的损失。</w:t>
      </w:r>
      <w:r/>
    </w:p>
    <w:p>
      <w:pPr>
        <w:pStyle w:val="954"/>
        <w:ind w:firstLine="700"/>
        <w:keepLines w:val="0"/>
        <w:keepNext w:val="0"/>
        <w:pageBreakBefore w:val="0"/>
        <w:spacing w:line="500" w:lineRule="exact"/>
        <w:rPr>
          <w:rStyle w:val="868"/>
          <w:rFonts w:hint="default" w:ascii="仿宋" w:hAnsi="仿宋" w:eastAsia="仿宋" w:cs="仿宋"/>
          <w:b w:val="0"/>
          <w:bCs w:val="0"/>
          <w:color w:val="000000"/>
          <w:sz w:val="28"/>
          <w:szCs w:val="28"/>
          <w:highlight w:val="none"/>
          <w:lang w:val="en-US"/>
        </w:rPr>
        <w:outlineLvl w:val="9"/>
      </w:pPr>
      <w:r>
        <w:rPr>
          <w:rFonts w:hint="eastAsia" w:ascii="仿宋" w:hAnsi="仿宋" w:eastAsia="仿宋" w:cs="Times New Roman"/>
          <w:color w:val="auto"/>
          <w:sz w:val="28"/>
          <w:szCs w:val="24"/>
          <w:lang w:val="en-US" w:eastAsia="zh-CN" w:bidi="ar-SA"/>
        </w:rPr>
        <w:t xml:space="preserve">5、质保期：自交货验收合格之日起1年。质保期内出现明显褪色等材料质量问题，必须免费调换。</w:t>
      </w:r>
      <w:r/>
    </w:p>
    <w:p>
      <w:pPr>
        <w:jc w:val="center"/>
        <w:keepLines w:val="0"/>
        <w:keepNext w:val="0"/>
        <w:pageBreakBefore w:val="0"/>
        <w:spacing w:line="400" w:lineRule="exact"/>
        <w:widowControl w:val="off"/>
        <w:rPr>
          <w:rFonts w:hint="eastAsia" w:ascii="黑体" w:hAnsi="黑体" w:eastAsia="黑体"/>
          <w:b/>
          <w:bCs/>
          <w:sz w:val="36"/>
        </w:rPr>
        <w:outlineLvl w:val="9"/>
      </w:pPr>
      <w:r>
        <w:rPr>
          <w:rFonts w:hint="eastAsia" w:ascii="黑体" w:hAnsi="黑体" w:eastAsia="黑体"/>
          <w:b/>
          <w:bCs/>
          <w:sz w:val="36"/>
        </w:rPr>
        <w:br w:type="page" w:clear="all"/>
      </w:r>
      <w:r/>
    </w:p>
    <w:p>
      <w:pPr>
        <w:jc w:val="center"/>
        <w:keepLines w:val="0"/>
        <w:keepNext w:val="0"/>
        <w:pageBreakBefore w:val="0"/>
        <w:spacing w:line="400" w:lineRule="exact"/>
        <w:widowControl w:val="off"/>
        <w:rPr>
          <w:rFonts w:hint="eastAsia" w:ascii="黑体" w:hAnsi="黑体" w:eastAsia="黑体"/>
          <w:b/>
          <w:bCs/>
          <w:sz w:val="36"/>
        </w:rPr>
        <w:outlineLvl w:val="9"/>
      </w:pPr>
      <w:r>
        <w:rPr>
          <w:rFonts w:hint="eastAsia" w:ascii="黑体" w:hAnsi="黑体" w:eastAsia="黑体"/>
          <w:b/>
          <w:bCs/>
          <w:sz w:val="36"/>
        </w:rPr>
      </w:r>
      <w:r/>
    </w:p>
    <w:p>
      <w:pPr>
        <w:jc w:val="center"/>
        <w:keepLines w:val="0"/>
        <w:keepNext w:val="0"/>
        <w:pageBreakBefore w:val="0"/>
        <w:spacing w:line="400" w:lineRule="exact"/>
        <w:widowControl w:val="off"/>
        <w:rPr>
          <w:rFonts w:hint="eastAsia" w:ascii="黑体" w:hAnsi="黑体" w:eastAsia="黑体"/>
          <w:b/>
          <w:bCs/>
          <w:sz w:val="36"/>
        </w:rPr>
        <w:outlineLvl w:val="9"/>
      </w:pPr>
      <w:r>
        <w:rPr>
          <w:rFonts w:hint="eastAsia" w:ascii="黑体" w:hAnsi="黑体" w:eastAsia="黑体"/>
          <w:b/>
          <w:bCs/>
          <w:sz w:val="36"/>
        </w:rPr>
      </w:r>
      <w:r/>
    </w:p>
    <w:p>
      <w:pPr>
        <w:jc w:val="center"/>
        <w:keepLines w:val="0"/>
        <w:keepNext w:val="0"/>
        <w:pageBreakBefore w:val="0"/>
        <w:spacing w:line="400" w:lineRule="exact"/>
        <w:widowControl w:val="off"/>
        <w:rPr>
          <w:rFonts w:hint="eastAsia" w:ascii="黑体" w:hAnsi="黑体" w:eastAsia="黑体"/>
          <w:b/>
          <w:bCs/>
          <w:sz w:val="36"/>
        </w:rPr>
        <w:outlineLvl w:val="9"/>
      </w:pPr>
      <w:r>
        <w:rPr>
          <w:rFonts w:hint="eastAsia" w:ascii="黑体" w:hAnsi="黑体" w:eastAsia="黑体"/>
          <w:b/>
          <w:bCs/>
          <w:sz w:val="36"/>
        </w:rPr>
        <w:t xml:space="preserve">第六章  投标文件</w:t>
      </w:r>
      <w:r/>
    </w:p>
    <w:p>
      <w:pPr>
        <w:pStyle w:val="880"/>
        <w:keepLines w:val="0"/>
        <w:keepNext w:val="0"/>
        <w:pageBreakBefore w:val="0"/>
        <w:rPr>
          <w:rFonts w:hint="eastAsia" w:ascii="黑体" w:hAnsi="黑体" w:eastAsia="黑体"/>
          <w:sz w:val="44"/>
          <w:szCs w:val="44"/>
        </w:rPr>
        <w:outlineLvl w:val="9"/>
      </w:pPr>
      <w:r>
        <w:rPr>
          <w:rFonts w:hint="eastAsia" w:ascii="黑体" w:hAnsi="黑体" w:eastAsia="黑体"/>
          <w:sz w:val="44"/>
          <w:szCs w:val="44"/>
        </w:rPr>
      </w:r>
      <w:r/>
    </w:p>
    <w:p>
      <w:pPr>
        <w:pStyle w:val="880"/>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880"/>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880"/>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880"/>
        <w:keepLines w:val="0"/>
        <w:keepNext w:val="0"/>
        <w:pageBreakBefore w:val="0"/>
        <w:rPr>
          <w:rFonts w:hint="eastAsia" w:ascii="黑体" w:hAnsi="黑体" w:eastAsia="黑体"/>
          <w:sz w:val="32"/>
        </w:rPr>
        <w:outlineLvl w:val="9"/>
      </w:pPr>
      <w:r>
        <w:rPr>
          <w:rFonts w:hint="eastAsia" w:ascii="黑体" w:hAnsi="黑体" w:eastAsia="黑体"/>
          <w:sz w:val="32"/>
        </w:rPr>
      </w:r>
      <w:r/>
    </w:p>
    <w:p>
      <w:pPr>
        <w:ind w:firstLine="1084"/>
        <w:keepLines w:val="0"/>
        <w:keepNext w:val="0"/>
        <w:pageBreakBefore w:val="0"/>
        <w:spacing w:line="400" w:lineRule="exact"/>
        <w:rPr>
          <w:rFonts w:hint="eastAsia" w:ascii="黑体" w:hAnsi="黑体" w:eastAsia="黑体"/>
          <w:b/>
          <w:bCs/>
          <w:sz w:val="36"/>
        </w:rPr>
        <w:outlineLvl w:val="9"/>
      </w:pPr>
      <w:r>
        <w:rPr>
          <w:rFonts w:hint="eastAsia" w:ascii="黑体" w:hAnsi="黑体" w:eastAsia="黑体"/>
          <w:b/>
          <w:bCs/>
          <w:sz w:val="36"/>
        </w:rPr>
        <w:t xml:space="preserve">项</w:t>
      </w:r>
      <w:r>
        <w:rPr>
          <w:rFonts w:hint="eastAsia" w:ascii="黑体" w:hAnsi="黑体" w:eastAsia="黑体"/>
          <w:b/>
          <w:bCs/>
          <w:sz w:val="36"/>
          <w:lang w:val="en-US" w:eastAsia="zh-CN"/>
        </w:rPr>
        <w:t xml:space="preserve"> </w:t>
      </w:r>
      <w:r>
        <w:rPr>
          <w:rFonts w:hint="eastAsia" w:ascii="黑体" w:hAnsi="黑体" w:eastAsia="黑体"/>
          <w:b/>
          <w:bCs/>
          <w:sz w:val="36"/>
        </w:rPr>
        <w:t xml:space="preserve">目</w:t>
      </w:r>
      <w:r>
        <w:rPr>
          <w:rFonts w:hint="eastAsia" w:ascii="黑体" w:hAnsi="黑体" w:eastAsia="黑体"/>
          <w:b/>
          <w:bCs/>
          <w:sz w:val="36"/>
          <w:lang w:val="en-US" w:eastAsia="zh-CN"/>
        </w:rPr>
        <w:t xml:space="preserve"> </w:t>
      </w:r>
      <w:r>
        <w:rPr>
          <w:rFonts w:hint="eastAsia" w:ascii="黑体" w:hAnsi="黑体" w:eastAsia="黑体"/>
          <w:b/>
          <w:bCs/>
          <w:sz w:val="36"/>
        </w:rPr>
        <w:t xml:space="preserve">名</w:t>
      </w:r>
      <w:r>
        <w:rPr>
          <w:rFonts w:hint="eastAsia" w:ascii="黑体" w:hAnsi="黑体" w:eastAsia="黑体"/>
          <w:b/>
          <w:bCs/>
          <w:sz w:val="36"/>
          <w:lang w:val="en-US" w:eastAsia="zh-CN"/>
        </w:rPr>
        <w:t xml:space="preserve"> </w:t>
      </w:r>
      <w:r>
        <w:rPr>
          <w:rFonts w:hint="eastAsia" w:ascii="黑体" w:hAnsi="黑体" w:eastAsia="黑体"/>
          <w:b/>
          <w:bCs/>
          <w:sz w:val="36"/>
        </w:rPr>
        <w:t xml:space="preserve">称:</w:t>
      </w:r>
      <w:r/>
    </w:p>
    <w:p>
      <w:pPr>
        <w:pStyle w:val="880"/>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880"/>
        <w:keepLines w:val="0"/>
        <w:keepNext w:val="0"/>
        <w:pageBreakBefore w:val="0"/>
        <w:rPr>
          <w:rFonts w:hint="eastAsia" w:ascii="黑体" w:hAnsi="黑体" w:eastAsia="黑体"/>
          <w:b/>
          <w:sz w:val="36"/>
          <w:szCs w:val="24"/>
        </w:rPr>
        <w:outlineLvl w:val="9"/>
      </w:pPr>
      <w:r>
        <w:rPr>
          <w:rFonts w:hint="eastAsia" w:ascii="黑体" w:hAnsi="黑体" w:eastAsia="黑体"/>
          <w:b/>
          <w:sz w:val="36"/>
          <w:szCs w:val="24"/>
        </w:rPr>
      </w:r>
      <w:r/>
    </w:p>
    <w:p>
      <w:pPr>
        <w:pStyle w:val="880"/>
        <w:ind w:firstLine="1066"/>
        <w:keepLines w:val="0"/>
        <w:keepNext w:val="0"/>
        <w:pageBreakBefore w:val="0"/>
        <w:rPr>
          <w:rFonts w:hint="eastAsia" w:ascii="黑体" w:hAnsi="黑体" w:eastAsia="黑体"/>
          <w:b/>
          <w:sz w:val="36"/>
          <w:szCs w:val="24"/>
        </w:rPr>
        <w:outlineLvl w:val="9"/>
      </w:pPr>
      <w:r>
        <w:rPr>
          <w:rFonts w:hint="eastAsia" w:ascii="黑体" w:hAnsi="黑体" w:eastAsia="黑体"/>
          <w:b/>
          <w:sz w:val="36"/>
          <w:szCs w:val="24"/>
        </w:rPr>
      </w:r>
      <w:r/>
    </w:p>
    <w:p>
      <w:pPr>
        <w:pStyle w:val="880"/>
        <w:ind w:firstLine="1066"/>
        <w:keepLines w:val="0"/>
        <w:keepNext w:val="0"/>
        <w:pageBreakBefore w:val="0"/>
        <w:rPr>
          <w:rFonts w:ascii="黑体" w:hAnsi="黑体" w:eastAsia="黑体"/>
          <w:b/>
          <w:sz w:val="36"/>
          <w:szCs w:val="24"/>
        </w:rPr>
        <w:outlineLvl w:val="9"/>
      </w:pPr>
      <w:r>
        <w:rPr>
          <w:rFonts w:hint="eastAsia" w:ascii="黑体" w:hAnsi="黑体" w:eastAsia="黑体"/>
          <w:b/>
          <w:sz w:val="36"/>
          <w:szCs w:val="24"/>
          <w:lang w:eastAsia="zh-CN"/>
        </w:rPr>
        <w:t xml:space="preserve">招</w:t>
      </w:r>
      <w:r>
        <w:rPr>
          <w:rFonts w:hint="eastAsia" w:ascii="黑体" w:hAnsi="黑体" w:eastAsia="黑体"/>
          <w:b/>
          <w:sz w:val="36"/>
          <w:szCs w:val="24"/>
          <w:lang w:val="en-US" w:eastAsia="zh-CN"/>
        </w:rPr>
        <w:t xml:space="preserve"> </w:t>
      </w:r>
      <w:r>
        <w:rPr>
          <w:rFonts w:hint="eastAsia" w:ascii="黑体" w:hAnsi="黑体" w:eastAsia="黑体"/>
          <w:b/>
          <w:sz w:val="36"/>
          <w:szCs w:val="24"/>
          <w:lang w:eastAsia="zh-CN"/>
        </w:rPr>
        <w:t xml:space="preserve">标</w:t>
      </w:r>
      <w:r>
        <w:rPr>
          <w:rFonts w:hint="eastAsia" w:ascii="黑体" w:hAnsi="黑体" w:eastAsia="黑体"/>
          <w:b/>
          <w:sz w:val="36"/>
          <w:szCs w:val="24"/>
          <w:lang w:val="en-US" w:eastAsia="zh-CN"/>
        </w:rPr>
        <w:t xml:space="preserve"> </w:t>
      </w:r>
      <w:r>
        <w:rPr>
          <w:rFonts w:hint="eastAsia" w:ascii="黑体" w:hAnsi="黑体" w:eastAsia="黑体"/>
          <w:b/>
          <w:sz w:val="36"/>
          <w:szCs w:val="24"/>
        </w:rPr>
        <w:t xml:space="preserve">编</w:t>
      </w:r>
      <w:r>
        <w:rPr>
          <w:rFonts w:hint="eastAsia" w:ascii="黑体" w:hAnsi="黑体" w:eastAsia="黑体"/>
          <w:b/>
          <w:sz w:val="36"/>
          <w:szCs w:val="24"/>
          <w:lang w:val="en-US" w:eastAsia="zh-CN"/>
        </w:rPr>
        <w:t xml:space="preserve"> </w:t>
      </w:r>
      <w:r>
        <w:rPr>
          <w:rFonts w:hint="eastAsia" w:ascii="黑体" w:hAnsi="黑体" w:eastAsia="黑体"/>
          <w:b/>
          <w:sz w:val="36"/>
          <w:szCs w:val="24"/>
        </w:rPr>
        <w:t xml:space="preserve">号:</w:t>
      </w:r>
      <w:r/>
    </w:p>
    <w:p>
      <w:pPr>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ind w:firstLine="1066"/>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rPr>
        <w:t xml:space="preserve">投标人</w:t>
      </w:r>
      <w:r>
        <w:rPr>
          <w:rFonts w:hint="eastAsia" w:ascii="黑体" w:hAnsi="黑体" w:eastAsia="黑体"/>
          <w:b/>
          <w:bCs/>
          <w:sz w:val="36"/>
          <w:lang w:eastAsia="zh-CN"/>
        </w:rPr>
        <w:t xml:space="preserve">名称</w:t>
      </w:r>
      <w:r>
        <w:rPr>
          <w:rFonts w:hint="eastAsia" w:ascii="黑体" w:hAnsi="黑体" w:eastAsia="黑体"/>
          <w:b/>
          <w:bCs/>
          <w:sz w:val="36"/>
        </w:rPr>
        <w:t xml:space="preserve">:</w:t>
      </w:r>
      <w:r>
        <w:rPr>
          <w:rFonts w:hint="eastAsia" w:ascii="黑体" w:hAnsi="黑体" w:eastAsia="黑体"/>
          <w:b/>
          <w:bCs/>
          <w:sz w:val="36"/>
          <w:lang w:eastAsia="zh-CN"/>
        </w:rPr>
        <w:t xml:space="preserve">（加盖</w:t>
      </w:r>
      <w:r>
        <w:rPr>
          <w:rFonts w:hint="eastAsia" w:ascii="黑体" w:hAnsi="黑体" w:eastAsia="黑体"/>
          <w:b/>
          <w:bCs/>
          <w:sz w:val="36"/>
          <w:lang w:val="en-US" w:eastAsia="zh-CN"/>
        </w:rPr>
        <w:t xml:space="preserve">CA电子公章）</w:t>
      </w:r>
      <w:r/>
    </w:p>
    <w:p>
      <w:pPr>
        <w:ind w:firstLine="1066"/>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lang w:val="en-US" w:eastAsia="zh-CN"/>
        </w:rPr>
        <w:t xml:space="preserve">    </w:t>
      </w:r>
      <w:r/>
    </w:p>
    <w:p>
      <w:pPr>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lang w:val="en-US" w:eastAsia="zh-CN"/>
        </w:rPr>
      </w:r>
      <w:r/>
    </w:p>
    <w:p>
      <w:pPr>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lang w:val="en-US" w:eastAsia="zh-CN"/>
        </w:rPr>
      </w:r>
      <w:r/>
    </w:p>
    <w:p>
      <w:pPr>
        <w:ind w:firstLine="1066"/>
        <w:keepLines w:val="0"/>
        <w:keepNext w:val="0"/>
        <w:pageBreakBefore w:val="0"/>
        <w:spacing w:line="400" w:lineRule="exact"/>
        <w:rPr>
          <w:rFonts w:ascii="黑体" w:hAnsi="黑体" w:eastAsia="黑体"/>
          <w:b/>
          <w:bCs/>
          <w:sz w:val="36"/>
          <w:lang w:val="en-US" w:eastAsia="zh-CN"/>
        </w:rPr>
        <w:outlineLvl w:val="9"/>
      </w:pPr>
      <w:r>
        <w:rPr>
          <w:rFonts w:hint="eastAsia" w:ascii="黑体" w:hAnsi="黑体" w:eastAsia="黑体"/>
          <w:b/>
          <w:bCs/>
          <w:sz w:val="36"/>
          <w:lang w:val="en-US" w:eastAsia="zh-CN"/>
        </w:rPr>
        <w:t xml:space="preserve">日       期：</w:t>
      </w:r>
      <w:r/>
    </w:p>
    <w:p>
      <w:pPr>
        <w:pStyle w:val="880"/>
        <w:ind w:firstLine="1904"/>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880"/>
        <w:ind w:firstLine="1904"/>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880"/>
        <w:ind w:firstLine="1904"/>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880"/>
        <w:ind w:firstLine="1904"/>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880"/>
        <w:ind w:firstLine="1904"/>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880"/>
        <w:ind w:firstLine="1904"/>
        <w:keepLines w:val="0"/>
        <w:keepNext w:val="0"/>
        <w:pageBreakBefore w:val="0"/>
        <w:rPr>
          <w:rFonts w:hint="eastAsia" w:ascii="黑体" w:hAnsi="黑体" w:eastAsia="黑体"/>
          <w:sz w:val="32"/>
        </w:rPr>
        <w:outlineLvl w:val="9"/>
      </w:pPr>
      <w:r>
        <w:rPr>
          <w:rFonts w:hint="eastAsia" w:ascii="黑体" w:hAnsi="黑体" w:eastAsia="黑体"/>
          <w:sz w:val="32"/>
        </w:rPr>
      </w:r>
      <w:r/>
    </w:p>
    <w:p>
      <w:pPr>
        <w:keepLines w:val="0"/>
        <w:keepNext w:val="0"/>
        <w:pageBreakBefore w:val="0"/>
        <w:spacing w:line="600" w:lineRule="exact"/>
        <w:rPr>
          <w:rFonts w:eastAsia="方正仿宋_GBK"/>
          <w:b/>
          <w:bCs/>
          <w:sz w:val="28"/>
          <w:szCs w:val="28"/>
          <w:lang w:val="zh-CN"/>
        </w:rPr>
        <w:outlineLvl w:val="9"/>
      </w:pPr>
      <w:r>
        <w:rPr>
          <w:rFonts w:hint="eastAsia" w:ascii="仿宋" w:hAnsi="仿宋" w:eastAsia="仿宋"/>
          <w:b/>
          <w:sz w:val="32"/>
          <w:szCs w:val="32"/>
        </w:rPr>
        <w:br w:type="page" w:clear="all"/>
      </w:r>
      <w:r/>
    </w:p>
    <w:p>
      <w:pPr>
        <w:pStyle w:val="880"/>
        <w:ind w:firstLine="3855"/>
        <w:keepLines w:val="0"/>
        <w:keepNext w:val="0"/>
        <w:pageBreakBefore w:val="0"/>
        <w:spacing w:line="640" w:lineRule="exact"/>
        <w:rPr>
          <w:rFonts w:hint="eastAsia" w:ascii="仿宋" w:hAnsi="仿宋" w:eastAsia="仿宋"/>
          <w:b/>
          <w:sz w:val="32"/>
          <w:szCs w:val="32"/>
        </w:rPr>
        <w:outlineLvl w:val="9"/>
      </w:pPr>
      <w:r>
        <w:rPr>
          <w:rFonts w:hint="eastAsia" w:ascii="仿宋" w:hAnsi="仿宋" w:eastAsia="仿宋"/>
          <w:b/>
          <w:sz w:val="32"/>
          <w:szCs w:val="32"/>
        </w:rPr>
        <w:t xml:space="preserve">一、投标函</w:t>
      </w:r>
      <w:r/>
    </w:p>
    <w:p>
      <w:pPr>
        <w:pStyle w:val="880"/>
        <w:keepLines w:val="0"/>
        <w:keepNext w:val="0"/>
        <w:pageBreakBefore w:val="0"/>
        <w:spacing w:line="640" w:lineRule="exact"/>
        <w:rPr>
          <w:rFonts w:hint="eastAsia" w:ascii="仿宋" w:hAnsi="仿宋" w:eastAsia="仿宋"/>
          <w:sz w:val="28"/>
          <w:szCs w:val="24"/>
        </w:rPr>
        <w:outlineLvl w:val="9"/>
      </w:pPr>
      <w:r>
        <w:rPr>
          <w:rFonts w:hint="eastAsia" w:ascii="仿宋" w:hAnsi="仿宋" w:eastAsia="仿宋"/>
          <w:sz w:val="28"/>
          <w:szCs w:val="24"/>
          <w:lang w:eastAsia="zh-CN"/>
        </w:rPr>
        <w:t xml:space="preserve">淮安市政源工程咨询有限公司</w:t>
      </w:r>
      <w:r>
        <w:rPr>
          <w:rFonts w:hint="eastAsia" w:ascii="仿宋" w:hAnsi="仿宋" w:eastAsia="仿宋"/>
          <w:sz w:val="28"/>
          <w:szCs w:val="24"/>
        </w:rPr>
        <w:t xml:space="preserve">:</w:t>
      </w:r>
      <w:r/>
    </w:p>
    <w:p>
      <w:pPr>
        <w:pStyle w:val="931"/>
        <w:ind w:firstLine="70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关于</w:t>
      </w:r>
      <w:r>
        <w:rPr>
          <w:rFonts w:hint="eastAsia" w:ascii="仿宋" w:hAnsi="仿宋" w:eastAsia="仿宋"/>
          <w:sz w:val="28"/>
          <w:szCs w:val="28"/>
          <w:u w:val="single"/>
        </w:rPr>
        <w:t xml:space="preserve">          </w:t>
      </w:r>
      <w:r>
        <w:rPr>
          <w:rFonts w:hint="eastAsia" w:ascii="仿宋" w:hAnsi="仿宋" w:eastAsia="仿宋"/>
          <w:sz w:val="28"/>
          <w:szCs w:val="28"/>
        </w:rPr>
        <w:t xml:space="preserve">采购项目（项目编号:</w:t>
      </w:r>
      <w:r>
        <w:rPr>
          <w:rFonts w:hint="eastAsia" w:ascii="仿宋" w:hAnsi="仿宋" w:eastAsia="仿宋"/>
          <w:sz w:val="28"/>
          <w:szCs w:val="28"/>
          <w:u w:val="single"/>
        </w:rPr>
        <w:t xml:space="preserve">           </w:t>
      </w:r>
      <w:r>
        <w:rPr>
          <w:rFonts w:hint="eastAsia" w:ascii="仿宋" w:hAnsi="仿宋" w:eastAsia="仿宋"/>
          <w:sz w:val="28"/>
          <w:szCs w:val="28"/>
        </w:rPr>
        <w:t xml:space="preserve">）招标文件（包括更正公告、如果有的话）收悉，我们经详细审阅和研究，现决定参加投标。同时，正式授权下述签字人</w:t>
      </w:r>
      <w:r>
        <w:rPr>
          <w:rFonts w:hint="eastAsia" w:ascii="仿宋" w:hAnsi="仿宋" w:eastAsia="仿宋"/>
          <w:sz w:val="28"/>
          <w:szCs w:val="28"/>
          <w:u w:val="single"/>
        </w:rPr>
        <w:t xml:space="preserve">      </w:t>
      </w:r>
      <w:r>
        <w:rPr>
          <w:rFonts w:hint="eastAsia" w:ascii="仿宋" w:hAnsi="仿宋" w:eastAsia="仿宋"/>
          <w:sz w:val="28"/>
          <w:szCs w:val="28"/>
        </w:rPr>
        <w:t xml:space="preserve">（姓名和职务）代表</w:t>
      </w:r>
      <w:r>
        <w:rPr>
          <w:rFonts w:hint="eastAsia" w:ascii="仿宋" w:hAnsi="仿宋" w:eastAsia="仿宋"/>
          <w:sz w:val="28"/>
          <w:szCs w:val="28"/>
          <w:u w:val="single"/>
        </w:rPr>
        <w:t xml:space="preserve">           </w:t>
      </w:r>
      <w:r>
        <w:rPr>
          <w:rFonts w:hint="eastAsia" w:ascii="仿宋" w:hAnsi="仿宋" w:eastAsia="仿宋"/>
          <w:sz w:val="28"/>
          <w:szCs w:val="28"/>
        </w:rPr>
        <w:t xml:space="preserve">（投标人单位名称），全权处理本次项目投标的有关事宜。</w:t>
      </w:r>
      <w:r/>
    </w:p>
    <w:p>
      <w:pPr>
        <w:ind w:firstLine="560"/>
        <w:keepLines w:val="0"/>
        <w:keepNext w:val="0"/>
        <w:pageBreakBefore w:val="0"/>
        <w:spacing w:line="640" w:lineRule="exact"/>
        <w:rPr>
          <w:rFonts w:hint="eastAsia" w:ascii="仿宋" w:hAnsi="仿宋" w:eastAsia="仿宋"/>
          <w:color w:val="000000"/>
          <w:sz w:val="28"/>
          <w:szCs w:val="28"/>
        </w:rPr>
        <w:outlineLvl w:val="9"/>
      </w:pPr>
      <w:r>
        <w:rPr>
          <w:rFonts w:hint="eastAsia" w:ascii="仿宋" w:hAnsi="仿宋" w:eastAsia="仿宋"/>
          <w:sz w:val="28"/>
        </w:rPr>
        <w:t xml:space="preserve">1、</w:t>
      </w:r>
      <w:r>
        <w:rPr>
          <w:rFonts w:hint="eastAsia" w:ascii="仿宋" w:hAnsi="仿宋" w:eastAsia="仿宋"/>
          <w:color w:val="000000"/>
          <w:sz w:val="28"/>
          <w:szCs w:val="28"/>
        </w:rPr>
        <w:t xml:space="preserve">我公司没有</w:t>
      </w:r>
      <w:r>
        <w:rPr>
          <w:rFonts w:ascii="仿宋" w:hAnsi="仿宋" w:eastAsia="仿宋"/>
          <w:color w:val="000000"/>
          <w:sz w:val="28"/>
          <w:szCs w:val="28"/>
        </w:rPr>
        <w:t xml:space="preserve">为</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项目提供整体设计、规范编制或者项目管理、监理、检测等服务。</w:t>
      </w:r>
      <w:r/>
    </w:p>
    <w:p>
      <w:pPr>
        <w:ind w:firstLine="560"/>
        <w:keepLines w:val="0"/>
        <w:keepNext w:val="0"/>
        <w:pageBreakBefore w:val="0"/>
        <w:spacing w:line="640" w:lineRule="exact"/>
        <w:rPr>
          <w:rFonts w:hint="eastAsia" w:ascii="仿宋" w:hAnsi="仿宋" w:eastAsia="仿宋"/>
          <w:sz w:val="28"/>
        </w:rPr>
        <w:outlineLvl w:val="9"/>
      </w:pPr>
      <w:r>
        <w:rPr>
          <w:rFonts w:hint="eastAsia" w:ascii="仿宋" w:hAnsi="仿宋" w:eastAsia="仿宋"/>
          <w:sz w:val="28"/>
        </w:rPr>
        <w:t xml:space="preserve">2、参加本次采购活动前，我方没有被“信用中国”网站、“中国政府采购网”列入失信被执行人名单、重大税收违法案件当事人名单、政府采购严重违法失信行为记录名单。</w:t>
      </w:r>
      <w:r/>
    </w:p>
    <w:p>
      <w:pPr>
        <w:pStyle w:val="931"/>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color w:val="000000"/>
          <w:sz w:val="28"/>
          <w:szCs w:val="28"/>
        </w:rPr>
        <w:t xml:space="preserve">3、我们接受招标文件的所有的条款和规定。</w:t>
      </w:r>
      <w:r/>
    </w:p>
    <w:p>
      <w:pPr>
        <w:pStyle w:val="931"/>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4、我们同意按照招标文</w:t>
      </w:r>
      <w:r>
        <w:rPr>
          <w:rFonts w:hint="eastAsia" w:ascii="仿宋" w:hAnsi="仿宋" w:eastAsia="仿宋"/>
          <w:sz w:val="28"/>
          <w:szCs w:val="28"/>
          <w:highlight w:val="none"/>
        </w:rPr>
        <w:t xml:space="preserve">件第二章第15条的规定，本投标文件的有效期为从开标之日期起计算的</w:t>
      </w:r>
      <w:r>
        <w:rPr>
          <w:rFonts w:hint="eastAsia" w:ascii="仿宋" w:hAnsi="仿宋" w:eastAsia="仿宋"/>
          <w:sz w:val="28"/>
          <w:szCs w:val="28"/>
          <w:highlight w:val="none"/>
          <w:lang w:val="en-US" w:eastAsia="zh-CN"/>
        </w:rPr>
        <w:t xml:space="preserve">九</w:t>
      </w:r>
      <w:r>
        <w:rPr>
          <w:rFonts w:hint="eastAsia" w:ascii="仿宋" w:hAnsi="仿宋" w:eastAsia="仿宋"/>
          <w:sz w:val="28"/>
          <w:szCs w:val="28"/>
          <w:highlight w:val="none"/>
        </w:rPr>
        <w:t xml:space="preserve">十天，在此期间，本投标文件将始终对我们具有约束力，并可随时被接受。如果我们中标，本投标文</w:t>
      </w:r>
      <w:r>
        <w:rPr>
          <w:rFonts w:hint="eastAsia" w:ascii="仿宋" w:hAnsi="仿宋" w:eastAsia="仿宋"/>
          <w:sz w:val="28"/>
          <w:szCs w:val="28"/>
        </w:rPr>
        <w:t xml:space="preserve">件在此期间之后将继续保持有效。</w:t>
      </w:r>
      <w:r/>
    </w:p>
    <w:p>
      <w:pPr>
        <w:pStyle w:val="931"/>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5、我们理解，你们无义务必须接受投标价最低的投标。同时也理解你们不承担我们本次投标的费用。</w:t>
      </w:r>
      <w:r/>
    </w:p>
    <w:p>
      <w:pPr>
        <w:pStyle w:val="931"/>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rPr>
        <w:t xml:space="preserve">6、我们同意向贵方提供贵方可能要求的与投标有关的任何证据或资料，并保证所提供的都是真实的、准确的。</w:t>
      </w:r>
      <w:r/>
    </w:p>
    <w:p>
      <w:pPr>
        <w:pStyle w:val="931"/>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7、一旦我方中标，我方将根据招标文件的规定，严格履行合同的责任和义务，并保证在按招标文件中规定的时间内供货</w:t>
      </w:r>
      <w:r>
        <w:rPr>
          <w:rFonts w:hint="eastAsia" w:ascii="仿宋" w:hAnsi="仿宋" w:eastAsia="仿宋"/>
          <w:sz w:val="28"/>
          <w:szCs w:val="28"/>
          <w:lang w:eastAsia="zh-CN"/>
        </w:rPr>
        <w:t xml:space="preserve">（提供服务）</w:t>
      </w:r>
      <w:r>
        <w:rPr>
          <w:rFonts w:hint="eastAsia" w:ascii="仿宋" w:hAnsi="仿宋" w:eastAsia="仿宋"/>
          <w:sz w:val="28"/>
          <w:szCs w:val="28"/>
        </w:rPr>
        <w:t xml:space="preserve">，并完成项目的调试、交付买方验收、使用。</w:t>
      </w:r>
      <w:r/>
    </w:p>
    <w:p>
      <w:pPr>
        <w:pStyle w:val="931"/>
        <w:ind w:right="560" w:firstLine="2940"/>
        <w:keepLines w:val="0"/>
        <w:keepNext w:val="0"/>
        <w:pageBreakBefore w:val="0"/>
        <w:spacing w:before="0" w:after="0" w:line="640" w:lineRule="exact"/>
        <w:rPr>
          <w:rFonts w:hint="eastAsia" w:ascii="仿宋" w:hAnsi="仿宋" w:eastAsia="仿宋"/>
          <w:sz w:val="28"/>
        </w:rPr>
        <w:outlineLvl w:val="9"/>
      </w:pPr>
      <w:r>
        <w:rPr>
          <w:rFonts w:hint="eastAsia" w:ascii="仿宋" w:hAnsi="仿宋" w:eastAsia="仿宋"/>
          <w:sz w:val="28"/>
        </w:rPr>
      </w:r>
      <w:r/>
    </w:p>
    <w:p>
      <w:pPr>
        <w:pStyle w:val="931"/>
        <w:ind w:right="560" w:firstLine="2940"/>
        <w:keepLines w:val="0"/>
        <w:keepNext w:val="0"/>
        <w:pageBreakBefore w:val="0"/>
        <w:spacing w:before="0" w:after="0" w:line="640" w:lineRule="exact"/>
        <w:rPr>
          <w:rFonts w:hint="eastAsia" w:ascii="仿宋" w:hAnsi="仿宋" w:eastAsia="仿宋"/>
          <w:sz w:val="28"/>
          <w:u w:val="single"/>
        </w:rPr>
        <w:outlineLvl w:val="9"/>
      </w:pPr>
      <w:r>
        <w:rPr>
          <w:rFonts w:hint="eastAsia" w:ascii="仿宋" w:hAnsi="仿宋" w:eastAsia="仿宋"/>
          <w:sz w:val="28"/>
        </w:rPr>
        <w:t xml:space="preserve">投标人名称（电子签章）:</w:t>
      </w:r>
      <w:r>
        <w:rPr>
          <w:rFonts w:hint="eastAsia" w:ascii="仿宋" w:hAnsi="仿宋" w:eastAsia="仿宋"/>
          <w:sz w:val="28"/>
          <w:u w:val="single"/>
        </w:rPr>
        <w:t xml:space="preserve">             </w:t>
      </w:r>
      <w:r/>
    </w:p>
    <w:p>
      <w:pPr>
        <w:pStyle w:val="931"/>
        <w:ind w:right="560" w:firstLine="294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邮编:</w:t>
      </w:r>
      <w:r>
        <w:rPr>
          <w:rFonts w:hint="eastAsia" w:ascii="仿宋" w:hAnsi="仿宋" w:eastAsia="仿宋"/>
          <w:color w:val="000000"/>
          <w:sz w:val="28"/>
          <w:szCs w:val="28"/>
          <w:u w:val="single"/>
        </w:rPr>
        <w:t xml:space="preserve">             </w:t>
      </w:r>
      <w:r/>
    </w:p>
    <w:p>
      <w:pPr>
        <w:ind w:right="560" w:firstLine="420"/>
        <w:jc w:val="center"/>
        <w:keepLines w:val="0"/>
        <w:keepNext w:val="0"/>
        <w:pageBreakBefore w:val="0"/>
        <w:spacing w:line="640" w:lineRule="exact"/>
        <w:rPr>
          <w:rFonts w:hint="eastAsia" w:ascii="仿宋" w:hAnsi="仿宋" w:eastAsia="仿宋"/>
          <w:color w:val="000000"/>
          <w:sz w:val="28"/>
          <w:szCs w:val="28"/>
          <w:u w:val="single"/>
        </w:rPr>
        <w:outlineLvl w:val="9"/>
      </w:pPr>
      <w:r>
        <w:rPr>
          <w:rFonts w:hint="eastAsia" w:ascii="仿宋" w:hAnsi="仿宋" w:eastAsia="仿宋"/>
          <w:sz w:val="28"/>
          <w:szCs w:val="28"/>
        </w:rPr>
        <w:t xml:space="preserve">    电话:</w:t>
      </w:r>
      <w:r>
        <w:rPr>
          <w:rFonts w:hint="eastAsia" w:ascii="仿宋" w:hAnsi="仿宋" w:eastAsia="仿宋"/>
          <w:sz w:val="28"/>
          <w:szCs w:val="28"/>
          <w:u w:val="single"/>
        </w:rPr>
        <w:t xml:space="preserve">             </w:t>
      </w:r>
      <w:r>
        <w:rPr>
          <w:rFonts w:hint="eastAsia" w:ascii="仿宋" w:hAnsi="仿宋" w:eastAsia="仿宋"/>
          <w:sz w:val="28"/>
          <w:szCs w:val="28"/>
        </w:rPr>
        <w:t xml:space="preserve">传真:</w:t>
      </w:r>
      <w:r>
        <w:rPr>
          <w:rFonts w:hint="eastAsia" w:ascii="仿宋" w:hAnsi="仿宋" w:eastAsia="仿宋"/>
          <w:sz w:val="28"/>
          <w:szCs w:val="28"/>
          <w:u w:val="single"/>
        </w:rPr>
        <w:t xml:space="preserve">           </w:t>
      </w:r>
      <w:r/>
    </w:p>
    <w:p>
      <w:pPr>
        <w:pStyle w:val="880"/>
        <w:ind w:right="560" w:firstLine="420"/>
        <w:jc w:val="center"/>
        <w:keepLines w:val="0"/>
        <w:keepNext w:val="0"/>
        <w:pageBreakBefore w:val="0"/>
        <w:spacing w:line="640" w:lineRule="exact"/>
        <w:rPr>
          <w:rFonts w:hint="eastAsia" w:ascii="仿宋" w:hAnsi="仿宋" w:eastAsia="仿宋"/>
          <w:sz w:val="28"/>
          <w:szCs w:val="24"/>
        </w:rPr>
        <w:outlineLvl w:val="9"/>
      </w:pPr>
      <w:r>
        <w:rPr>
          <w:rFonts w:hint="eastAsia" w:ascii="仿宋" w:hAnsi="仿宋" w:eastAsia="仿宋"/>
          <w:sz w:val="28"/>
          <w:szCs w:val="24"/>
        </w:rPr>
        <w:t xml:space="preserve">         日期: </w:t>
      </w:r>
      <w:r>
        <w:rPr>
          <w:rFonts w:hint="eastAsia" w:ascii="仿宋" w:hAnsi="仿宋" w:eastAsia="仿宋"/>
          <w:sz w:val="28"/>
          <w:szCs w:val="24"/>
          <w:u w:val="single"/>
        </w:rPr>
        <w:t xml:space="preserve">      </w:t>
      </w:r>
      <w:r>
        <w:rPr>
          <w:rFonts w:hint="eastAsia" w:ascii="仿宋" w:hAnsi="仿宋" w:eastAsia="仿宋"/>
          <w:sz w:val="28"/>
          <w:szCs w:val="24"/>
        </w:rPr>
        <w:t xml:space="preserve">年</w:t>
      </w:r>
      <w:r>
        <w:rPr>
          <w:rFonts w:hint="eastAsia" w:ascii="仿宋" w:hAnsi="仿宋" w:eastAsia="仿宋"/>
          <w:sz w:val="28"/>
          <w:szCs w:val="24"/>
          <w:u w:val="single"/>
        </w:rPr>
        <w:t xml:space="preserve">     </w:t>
      </w:r>
      <w:r>
        <w:rPr>
          <w:rFonts w:hint="eastAsia" w:ascii="仿宋" w:hAnsi="仿宋" w:eastAsia="仿宋"/>
          <w:sz w:val="28"/>
          <w:szCs w:val="24"/>
        </w:rPr>
        <w:t xml:space="preserve">月</w:t>
      </w:r>
      <w:r>
        <w:rPr>
          <w:rFonts w:hint="eastAsia" w:ascii="仿宋" w:hAnsi="仿宋" w:eastAsia="仿宋"/>
          <w:sz w:val="28"/>
          <w:szCs w:val="24"/>
          <w:u w:val="single"/>
        </w:rPr>
        <w:t xml:space="preserve">     </w:t>
      </w:r>
      <w:r>
        <w:rPr>
          <w:rFonts w:hint="eastAsia" w:ascii="仿宋" w:hAnsi="仿宋" w:eastAsia="仿宋"/>
          <w:sz w:val="28"/>
          <w:szCs w:val="24"/>
        </w:rPr>
        <w:t xml:space="preserve">日</w:t>
      </w:r>
      <w:r/>
    </w:p>
    <w:p>
      <w:pPr>
        <w:ind w:firstLine="3036"/>
        <w:keepLines w:val="0"/>
        <w:keepNext w:val="0"/>
        <w:pageBreakBefore w:val="0"/>
        <w:spacing w:before="19" w:line="440" w:lineRule="exact"/>
        <w:widowControl/>
        <w:rPr>
          <w:rFonts w:hint="eastAsia" w:ascii="仿宋" w:hAnsi="仿宋" w:eastAsia="仿宋"/>
          <w:b/>
          <w:sz w:val="32"/>
          <w:szCs w:val="32"/>
        </w:rPr>
        <w:outlineLvl w:val="9"/>
      </w:pPr>
      <w:r>
        <w:rPr>
          <w:rFonts w:hint="eastAsia" w:ascii="仿宋" w:hAnsi="仿宋" w:eastAsia="仿宋"/>
          <w:b/>
          <w:sz w:val="32"/>
          <w:szCs w:val="32"/>
        </w:rPr>
      </w:r>
      <w:r/>
    </w:p>
    <w:p>
      <w:pPr>
        <w:ind w:firstLine="3036"/>
        <w:keepLines w:val="0"/>
        <w:keepNext w:val="0"/>
        <w:pageBreakBefore w:val="0"/>
        <w:spacing w:before="19" w:line="440" w:lineRule="exact"/>
        <w:widowControl/>
        <w:rPr>
          <w:rFonts w:hint="eastAsia" w:ascii="仿宋" w:hAnsi="仿宋" w:eastAsia="仿宋"/>
          <w:b/>
          <w:sz w:val="32"/>
          <w:szCs w:val="32"/>
        </w:rPr>
        <w:outlineLvl w:val="9"/>
      </w:pPr>
      <w:r>
        <w:rPr>
          <w:rFonts w:hint="eastAsia" w:ascii="仿宋" w:hAnsi="仿宋" w:eastAsia="仿宋"/>
          <w:b/>
          <w:sz w:val="32"/>
          <w:szCs w:val="32"/>
        </w:rPr>
      </w:r>
      <w:r/>
    </w:p>
    <w:p>
      <w:pPr>
        <w:keepLines w:val="0"/>
        <w:keepNext w:val="0"/>
        <w:pageBreakBefore w:val="0"/>
        <w:spacing w:before="19" w:line="440" w:lineRule="exact"/>
        <w:widowControl/>
        <w:rPr>
          <w:rFonts w:hint="eastAsia" w:ascii="仿宋" w:hAnsi="仿宋" w:eastAsia="仿宋"/>
          <w:b/>
          <w:sz w:val="32"/>
          <w:szCs w:val="32"/>
        </w:rPr>
        <w:outlineLvl w:val="9"/>
      </w:pPr>
      <w:r>
        <w:rPr>
          <w:rFonts w:hint="eastAsia" w:ascii="仿宋" w:hAnsi="仿宋" w:eastAsia="仿宋"/>
          <w:b/>
          <w:sz w:val="32"/>
          <w:szCs w:val="32"/>
        </w:rPr>
      </w:r>
      <w:r/>
    </w:p>
    <w:p>
      <w:pPr>
        <w:pStyle w:val="880"/>
        <w:keepLines w:val="0"/>
        <w:keepNext w:val="0"/>
        <w:pageBreakBefore w:val="0"/>
        <w:spacing w:line="640" w:lineRule="exact"/>
        <w:rPr>
          <w:rFonts w:hint="eastAsia" w:ascii="仿宋" w:hAnsi="仿宋" w:eastAsia="仿宋"/>
          <w:sz w:val="28"/>
          <w:szCs w:val="24"/>
        </w:rPr>
        <w:outlineLvl w:val="9"/>
      </w:pPr>
      <w:r>
        <w:rPr>
          <w:rFonts w:hint="eastAsia" w:ascii="仿宋" w:hAnsi="仿宋" w:eastAsia="仿宋"/>
          <w:sz w:val="28"/>
          <w:szCs w:val="24"/>
        </w:rPr>
      </w:r>
      <w:r/>
    </w:p>
    <w:p>
      <w:pPr>
        <w:pStyle w:val="880"/>
        <w:keepLines w:val="0"/>
        <w:keepNext w:val="0"/>
        <w:pageBreakBefore w:val="0"/>
        <w:spacing w:line="640" w:lineRule="exact"/>
        <w:rPr>
          <w:rFonts w:hint="eastAsia" w:ascii="仿宋" w:hAnsi="仿宋" w:eastAsia="仿宋"/>
          <w:sz w:val="28"/>
          <w:szCs w:val="24"/>
        </w:rPr>
        <w:outlineLvl w:val="9"/>
      </w:pPr>
      <w:r>
        <w:rPr>
          <w:rFonts w:hint="eastAsia" w:ascii="仿宋" w:hAnsi="仿宋" w:eastAsia="仿宋"/>
          <w:sz w:val="28"/>
          <w:szCs w:val="24"/>
        </w:rPr>
      </w:r>
      <w:r/>
    </w:p>
    <w:p>
      <w:pPr>
        <w:pStyle w:val="880"/>
        <w:keepLines w:val="0"/>
        <w:keepNext w:val="0"/>
        <w:pageBreakBefore w:val="0"/>
        <w:spacing w:line="640" w:lineRule="exact"/>
        <w:rPr>
          <w:rFonts w:hint="eastAsia" w:ascii="仿宋" w:hAnsi="仿宋" w:eastAsia="仿宋"/>
          <w:sz w:val="28"/>
          <w:szCs w:val="24"/>
        </w:rPr>
        <w:outlineLvl w:val="9"/>
      </w:pPr>
      <w:r>
        <w:rPr>
          <w:rFonts w:hint="eastAsia" w:ascii="仿宋" w:hAnsi="仿宋" w:eastAsia="仿宋"/>
          <w:sz w:val="28"/>
          <w:szCs w:val="24"/>
        </w:rPr>
      </w:r>
      <w:r/>
    </w:p>
    <w:p>
      <w:pPr>
        <w:pStyle w:val="880"/>
        <w:keepLines w:val="0"/>
        <w:keepNext w:val="0"/>
        <w:pageBreakBefore w:val="0"/>
        <w:spacing w:line="640" w:lineRule="exact"/>
        <w:rPr>
          <w:rFonts w:hint="eastAsia" w:ascii="仿宋" w:hAnsi="仿宋" w:eastAsia="仿宋"/>
          <w:sz w:val="28"/>
          <w:szCs w:val="24"/>
        </w:rPr>
        <w:outlineLvl w:val="9"/>
      </w:pPr>
      <w:r>
        <w:rPr>
          <w:rFonts w:hint="eastAsia" w:ascii="仿宋" w:hAnsi="仿宋" w:eastAsia="仿宋"/>
          <w:sz w:val="28"/>
          <w:szCs w:val="24"/>
        </w:rPr>
      </w:r>
      <w:r/>
    </w:p>
    <w:p>
      <w:pPr>
        <w:pStyle w:val="880"/>
        <w:keepLines w:val="0"/>
        <w:keepNext w:val="0"/>
        <w:pageBreakBefore w:val="0"/>
        <w:spacing w:line="640" w:lineRule="exact"/>
        <w:rPr>
          <w:rFonts w:hint="eastAsia" w:ascii="仿宋" w:hAnsi="仿宋" w:eastAsia="仿宋"/>
          <w:sz w:val="28"/>
          <w:szCs w:val="24"/>
        </w:rPr>
        <w:outlineLvl w:val="9"/>
      </w:pPr>
      <w:r>
        <w:rPr>
          <w:rFonts w:hint="eastAsia" w:ascii="仿宋" w:hAnsi="仿宋" w:eastAsia="仿宋"/>
          <w:sz w:val="28"/>
          <w:szCs w:val="24"/>
        </w:rPr>
      </w:r>
      <w:r/>
    </w:p>
    <w:p>
      <w:pPr>
        <w:pStyle w:val="880"/>
        <w:keepLines w:val="0"/>
        <w:keepNext w:val="0"/>
        <w:pageBreakBefore w:val="0"/>
        <w:spacing w:line="640" w:lineRule="exact"/>
        <w:rPr>
          <w:rFonts w:hint="eastAsia" w:ascii="仿宋" w:hAnsi="仿宋" w:eastAsia="仿宋"/>
          <w:sz w:val="28"/>
          <w:szCs w:val="24"/>
        </w:rPr>
        <w:outlineLvl w:val="9"/>
      </w:pPr>
      <w:r>
        <w:rPr>
          <w:rFonts w:hint="eastAsia" w:ascii="仿宋" w:hAnsi="仿宋" w:eastAsia="仿宋"/>
          <w:sz w:val="28"/>
          <w:szCs w:val="24"/>
        </w:rPr>
      </w:r>
      <w:r/>
    </w:p>
    <w:p>
      <w:pPr>
        <w:pStyle w:val="880"/>
        <w:keepLines w:val="0"/>
        <w:keepNext w:val="0"/>
        <w:pageBreakBefore w:val="0"/>
        <w:spacing w:line="640" w:lineRule="exact"/>
        <w:rPr>
          <w:rFonts w:hint="eastAsia" w:ascii="仿宋" w:hAnsi="仿宋" w:eastAsia="仿宋"/>
          <w:sz w:val="28"/>
          <w:szCs w:val="24"/>
        </w:rPr>
        <w:outlineLvl w:val="9"/>
      </w:pPr>
      <w:r>
        <w:rPr>
          <w:rFonts w:hint="eastAsia" w:ascii="仿宋" w:hAnsi="仿宋" w:eastAsia="仿宋"/>
          <w:sz w:val="28"/>
          <w:szCs w:val="24"/>
        </w:rPr>
      </w:r>
      <w:r/>
    </w:p>
    <w:p>
      <w:pPr>
        <w:pStyle w:val="880"/>
        <w:keepLines w:val="0"/>
        <w:keepNext w:val="0"/>
        <w:pageBreakBefore w:val="0"/>
        <w:spacing w:line="640" w:lineRule="exact"/>
        <w:rPr>
          <w:rFonts w:hint="eastAsia" w:ascii="仿宋" w:hAnsi="仿宋" w:eastAsia="仿宋"/>
          <w:sz w:val="28"/>
          <w:szCs w:val="24"/>
        </w:rPr>
        <w:outlineLvl w:val="9"/>
      </w:pPr>
      <w:r>
        <w:rPr>
          <w:rFonts w:hint="eastAsia" w:ascii="仿宋" w:hAnsi="仿宋" w:eastAsia="仿宋"/>
          <w:sz w:val="28"/>
          <w:szCs w:val="24"/>
        </w:rPr>
      </w:r>
      <w:r/>
    </w:p>
    <w:p>
      <w:pPr>
        <w:pStyle w:val="880"/>
        <w:keepLines w:val="0"/>
        <w:keepNext w:val="0"/>
        <w:pageBreakBefore w:val="0"/>
        <w:spacing w:line="640" w:lineRule="exact"/>
        <w:rPr>
          <w:rFonts w:hint="eastAsia" w:ascii="仿宋" w:hAnsi="仿宋" w:eastAsia="仿宋"/>
          <w:sz w:val="28"/>
          <w:szCs w:val="24"/>
        </w:rPr>
        <w:outlineLvl w:val="9"/>
      </w:pPr>
      <w:r>
        <w:rPr>
          <w:rFonts w:hint="eastAsia" w:ascii="仿宋" w:hAnsi="仿宋" w:eastAsia="仿宋"/>
          <w:sz w:val="28"/>
          <w:szCs w:val="24"/>
        </w:rPr>
      </w:r>
      <w:r/>
    </w:p>
    <w:p>
      <w:pPr>
        <w:pStyle w:val="880"/>
        <w:keepLines w:val="0"/>
        <w:keepNext w:val="0"/>
        <w:pageBreakBefore w:val="0"/>
        <w:spacing w:line="640" w:lineRule="exact"/>
        <w:rPr>
          <w:rFonts w:hint="eastAsia" w:ascii="仿宋" w:hAnsi="仿宋" w:eastAsia="仿宋"/>
          <w:sz w:val="28"/>
          <w:szCs w:val="24"/>
        </w:rPr>
        <w:outlineLvl w:val="9"/>
      </w:pPr>
      <w:r>
        <w:rPr>
          <w:rFonts w:hint="eastAsia" w:ascii="仿宋" w:hAnsi="仿宋" w:eastAsia="仿宋"/>
          <w:sz w:val="28"/>
          <w:szCs w:val="24"/>
        </w:rPr>
      </w:r>
      <w:r/>
    </w:p>
    <w:p>
      <w:pPr>
        <w:keepLines w:val="0"/>
        <w:keepNext w:val="0"/>
        <w:pageBreakBefore w:val="0"/>
        <w:spacing w:line="440" w:lineRule="exact"/>
        <w:rPr>
          <w:rFonts w:hint="eastAsia" w:ascii="仿宋" w:hAnsi="仿宋" w:eastAsia="仿宋"/>
          <w:sz w:val="28"/>
          <w:szCs w:val="28"/>
        </w:rPr>
        <w:outlineLvl w:val="9"/>
      </w:pPr>
      <w:r>
        <w:rPr>
          <w:rFonts w:hint="eastAsia" w:ascii="仿宋" w:hAnsi="仿宋" w:eastAsia="仿宋"/>
          <w:sz w:val="28"/>
          <w:szCs w:val="28"/>
        </w:rPr>
      </w:r>
      <w:r/>
    </w:p>
    <w:p>
      <w:pPr>
        <w:keepLines w:val="0"/>
        <w:keepNext w:val="0"/>
        <w:pageBreakBefore w:val="0"/>
        <w:spacing w:before="19" w:line="440" w:lineRule="exact"/>
        <w:widowControl/>
        <w:rPr>
          <w:rFonts w:hint="eastAsia" w:ascii="仿宋" w:hAnsi="仿宋" w:eastAsia="仿宋"/>
          <w:bCs/>
          <w:sz w:val="32"/>
          <w:szCs w:val="32"/>
        </w:rPr>
        <w:outlineLvl w:val="9"/>
      </w:pPr>
      <w:r>
        <w:rPr>
          <w:rFonts w:hint="eastAsia" w:ascii="仿宋" w:hAnsi="仿宋" w:eastAsia="仿宋"/>
          <w:bCs/>
          <w:sz w:val="32"/>
          <w:szCs w:val="32"/>
        </w:rPr>
      </w:r>
      <w:r/>
    </w:p>
    <w:p>
      <w:pPr>
        <w:ind w:firstLine="3036"/>
        <w:keepLines w:val="0"/>
        <w:keepNext w:val="0"/>
        <w:pageBreakBefore w:val="0"/>
        <w:spacing w:before="19" w:line="440" w:lineRule="exact"/>
        <w:widowControl/>
        <w:rPr>
          <w:rFonts w:hint="eastAsia" w:ascii="仿宋" w:hAnsi="仿宋" w:eastAsia="仿宋"/>
          <w:b/>
          <w:sz w:val="32"/>
          <w:szCs w:val="32"/>
        </w:rPr>
        <w:outlineLvl w:val="9"/>
      </w:pPr>
      <w:r>
        <w:rPr>
          <w:rFonts w:hint="eastAsia" w:ascii="仿宋" w:hAnsi="仿宋" w:eastAsia="仿宋"/>
          <w:b/>
          <w:sz w:val="32"/>
          <w:szCs w:val="32"/>
        </w:rPr>
      </w:r>
      <w:r/>
    </w:p>
    <w:p>
      <w:pPr>
        <w:ind w:firstLine="3855"/>
        <w:keepLines w:val="0"/>
        <w:keepNext w:val="0"/>
        <w:pageBreakBefore w:val="0"/>
        <w:spacing w:before="19" w:line="440" w:lineRule="exact"/>
        <w:widowControl/>
        <w:rPr>
          <w:rFonts w:hint="eastAsia" w:ascii="仿宋" w:hAnsi="仿宋" w:eastAsia="仿宋"/>
          <w:b/>
          <w:sz w:val="32"/>
          <w:szCs w:val="32"/>
        </w:rPr>
        <w:outlineLvl w:val="9"/>
      </w:pPr>
      <w:r>
        <w:rPr>
          <w:rFonts w:hint="eastAsia" w:ascii="仿宋" w:hAnsi="仿宋" w:eastAsia="仿宋"/>
          <w:b/>
          <w:sz w:val="32"/>
          <w:szCs w:val="32"/>
        </w:rPr>
      </w:r>
      <w:r/>
    </w:p>
    <w:p>
      <w:pPr>
        <w:ind w:firstLine="3855"/>
        <w:keepLines w:val="0"/>
        <w:keepNext w:val="0"/>
        <w:pageBreakBefore w:val="0"/>
        <w:spacing w:before="19" w:line="440" w:lineRule="exact"/>
        <w:widowControl/>
        <w:rPr>
          <w:rFonts w:hint="eastAsia" w:ascii="仿宋" w:hAnsi="仿宋" w:eastAsia="仿宋"/>
          <w:b/>
          <w:sz w:val="32"/>
          <w:szCs w:val="32"/>
        </w:rPr>
        <w:outlineLvl w:val="9"/>
      </w:pPr>
      <w:r>
        <w:rPr>
          <w:rFonts w:hint="eastAsia" w:ascii="仿宋" w:hAnsi="仿宋" w:eastAsia="仿宋"/>
          <w:b/>
          <w:sz w:val="32"/>
          <w:szCs w:val="32"/>
        </w:rPr>
        <w:t xml:space="preserve">二、开标一览表</w:t>
      </w:r>
      <w:r/>
    </w:p>
    <w:p>
      <w:pPr>
        <w:ind w:firstLine="3036"/>
        <w:keepLines w:val="0"/>
        <w:keepNext w:val="0"/>
        <w:pageBreakBefore w:val="0"/>
        <w:spacing w:before="19" w:line="440" w:lineRule="exact"/>
        <w:widowControl/>
        <w:rPr>
          <w:rFonts w:hint="eastAsia" w:ascii="仿宋" w:hAnsi="仿宋" w:eastAsia="仿宋"/>
          <w:b/>
          <w:sz w:val="32"/>
          <w:szCs w:val="32"/>
        </w:rPr>
        <w:outlineLvl w:val="9"/>
      </w:pPr>
      <w:r>
        <w:rPr>
          <w:rFonts w:hint="eastAsia" w:ascii="仿宋" w:hAnsi="仿宋" w:eastAsia="仿宋"/>
          <w:b/>
          <w:sz w:val="32"/>
          <w:szCs w:val="32"/>
        </w:rPr>
      </w:r>
      <w:r/>
    </w:p>
    <w:tbl>
      <w:tblPr>
        <w:tblStyle w:val="686"/>
        <w:tblW w:w="0" w:type="auto"/>
        <w:tblInd w:w="1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25"/>
        <w:gridCol w:w="7838"/>
      </w:tblGrid>
      <w:tr>
        <w:trPr>
          <w:cantSplit/>
          <w:trHeight w:val="1398" w:hRule="exact"/>
        </w:trPr>
        <w:tc>
          <w:tcPr>
            <w:tcW w:w="1725" w:type="dxa"/>
            <w:vAlign w:val="center"/>
            <w:textDirection w:val="lrTb"/>
            <w:noWrap w:val="false"/>
          </w:tcPr>
          <w:p>
            <w:pPr>
              <w:jc w:val="center"/>
              <w:keepLines w:val="0"/>
              <w:keepNext w:val="0"/>
              <w:pageBreakBefore w:val="0"/>
              <w:rPr>
                <w:rFonts w:hint="eastAsia" w:ascii="仿宋" w:hAnsi="仿宋" w:eastAsia="仿宋"/>
                <w:sz w:val="28"/>
                <w:szCs w:val="28"/>
                <w:highlight w:val="yellow"/>
              </w:rPr>
              <w:outlineLvl w:val="9"/>
            </w:pPr>
            <w:r>
              <w:rPr>
                <w:rFonts w:hint="eastAsia" w:ascii="仿宋" w:hAnsi="仿宋" w:eastAsia="仿宋"/>
                <w:sz w:val="28"/>
                <w:szCs w:val="28"/>
              </w:rPr>
              <w:t xml:space="preserve">项目名称</w:t>
            </w:r>
            <w:r/>
          </w:p>
        </w:tc>
        <w:tc>
          <w:tcPr>
            <w:tcW w:w="7838" w:type="dxa"/>
            <w:vAlign w:val="center"/>
            <w:textDirection w:val="lrTb"/>
            <w:noWrap w:val="false"/>
          </w:tcPr>
          <w:p>
            <w:pPr>
              <w:jc w:val="center"/>
              <w:keepLines w:val="0"/>
              <w:keepNext w:val="0"/>
              <w:pageBreakBefore w:val="0"/>
              <w:rPr>
                <w:rFonts w:hint="eastAsia" w:ascii="仿宋" w:hAnsi="仿宋" w:eastAsia="仿宋"/>
                <w:sz w:val="28"/>
                <w:szCs w:val="28"/>
                <w:highlight w:val="yellow"/>
              </w:rPr>
              <w:outlineLvl w:val="9"/>
            </w:pPr>
            <w:r>
              <w:rPr>
                <w:rFonts w:hint="eastAsia" w:ascii="仿宋" w:hAnsi="仿宋" w:eastAsia="仿宋"/>
                <w:sz w:val="28"/>
                <w:szCs w:val="28"/>
                <w:highlight w:val="yellow"/>
              </w:rPr>
            </w:r>
            <w:r/>
          </w:p>
        </w:tc>
      </w:tr>
      <w:tr>
        <w:trPr>
          <w:cantSplit/>
          <w:trHeight w:val="2261"/>
        </w:trPr>
        <w:tc>
          <w:tcPr>
            <w:tcW w:w="1725" w:type="dxa"/>
            <w:vAlign w:val="center"/>
            <w:textDirection w:val="lrTb"/>
            <w:noWrap w:val="false"/>
          </w:tcPr>
          <w:p>
            <w:pPr>
              <w:jc w:val="center"/>
              <w:keepLines w:val="0"/>
              <w:keepNext w:val="0"/>
              <w:pageBreakBefore w:val="0"/>
              <w:spacing w:line="720" w:lineRule="exact"/>
              <w:rPr>
                <w:rFonts w:hint="eastAsia" w:ascii="仿宋" w:hAnsi="仿宋" w:eastAsia="仿宋"/>
                <w:sz w:val="28"/>
                <w:szCs w:val="28"/>
              </w:rPr>
              <w:outlineLvl w:val="9"/>
            </w:pPr>
            <w:r>
              <w:rPr>
                <w:rFonts w:hint="eastAsia" w:ascii="仿宋" w:hAnsi="仿宋" w:eastAsia="仿宋"/>
                <w:sz w:val="28"/>
                <w:szCs w:val="28"/>
              </w:rPr>
              <w:t xml:space="preserve">投标报价</w:t>
            </w:r>
            <w:r/>
          </w:p>
          <w:p>
            <w:pPr>
              <w:jc w:val="center"/>
              <w:keepLines w:val="0"/>
              <w:keepNext w:val="0"/>
              <w:pageBreakBefore w:val="0"/>
              <w:spacing w:line="720" w:lineRule="exact"/>
              <w:rPr>
                <w:rFonts w:hint="eastAsia" w:ascii="仿宋" w:hAnsi="仿宋" w:eastAsia="仿宋"/>
                <w:sz w:val="28"/>
                <w:szCs w:val="28"/>
              </w:rPr>
              <w:outlineLvl w:val="9"/>
            </w:pPr>
            <w:r>
              <w:rPr>
                <w:rFonts w:hint="eastAsia" w:ascii="仿宋" w:hAnsi="仿宋" w:eastAsia="仿宋"/>
                <w:sz w:val="28"/>
                <w:szCs w:val="28"/>
              </w:rPr>
              <w:t xml:space="preserve">总计</w:t>
            </w:r>
            <w:r/>
          </w:p>
        </w:tc>
        <w:tc>
          <w:tcPr>
            <w:tcW w:w="7838" w:type="dxa"/>
            <w:vAlign w:val="center"/>
            <w:textDirection w:val="lrTb"/>
            <w:noWrap w:val="false"/>
          </w:tcPr>
          <w:p>
            <w:pPr>
              <w:keepLines w:val="0"/>
              <w:keepNext w:val="0"/>
              <w:pageBreakBefore w:val="0"/>
              <w:spacing w:line="720" w:lineRule="exact"/>
              <w:rPr>
                <w:rFonts w:hint="eastAsia" w:ascii="仿宋" w:hAnsi="仿宋" w:eastAsia="仿宋"/>
                <w:sz w:val="28"/>
                <w:szCs w:val="28"/>
                <w:u w:val="single"/>
              </w:rPr>
              <w:outlineLvl w:val="9"/>
            </w:pPr>
            <w:r>
              <w:rPr>
                <w:rFonts w:hint="eastAsia" w:ascii="仿宋" w:hAnsi="仿宋" w:eastAsia="仿宋"/>
                <w:sz w:val="28"/>
                <w:szCs w:val="28"/>
              </w:rPr>
              <w:t xml:space="preserve">（小写）</w:t>
            </w:r>
            <w:r>
              <w:rPr>
                <w:rFonts w:hint="eastAsia" w:ascii="宋体" w:hAnsi="宋体" w:eastAsia="仿宋"/>
                <w:sz w:val="28"/>
                <w:szCs w:val="28"/>
              </w:rPr>
              <w:t xml:space="preserve">¥</w:t>
            </w:r>
            <w:r>
              <w:rPr>
                <w:rFonts w:hint="eastAsia" w:ascii="仿宋" w:hAnsi="仿宋" w:eastAsia="仿宋"/>
                <w:sz w:val="28"/>
                <w:szCs w:val="28"/>
              </w:rPr>
              <w:t xml:space="preserve"> </w:t>
            </w:r>
            <w:r>
              <w:rPr>
                <w:rFonts w:hint="eastAsia" w:ascii="仿宋" w:hAnsi="仿宋" w:eastAsia="仿宋"/>
                <w:sz w:val="28"/>
                <w:szCs w:val="28"/>
                <w:u w:val="single"/>
              </w:rPr>
              <w:t xml:space="preserve">                                  </w:t>
            </w:r>
            <w:r/>
          </w:p>
          <w:p>
            <w:pPr>
              <w:keepLines w:val="0"/>
              <w:keepNext w:val="0"/>
              <w:pageBreakBefore w:val="0"/>
              <w:spacing w:line="720" w:lineRule="exact"/>
              <w:rPr>
                <w:rFonts w:hint="eastAsia" w:ascii="仿宋" w:hAnsi="仿宋" w:eastAsia="仿宋"/>
                <w:sz w:val="28"/>
                <w:szCs w:val="28"/>
              </w:rPr>
              <w:outlineLvl w:val="9"/>
            </w:pPr>
            <w:r>
              <w:rPr>
                <w:rFonts w:hint="eastAsia" w:ascii="仿宋" w:hAnsi="仿宋" w:eastAsia="仿宋"/>
                <w:sz w:val="28"/>
                <w:szCs w:val="28"/>
              </w:rPr>
              <w:t xml:space="preserve">（大写）人民币</w:t>
            </w:r>
            <w:r>
              <w:rPr>
                <w:rFonts w:hint="eastAsia" w:ascii="仿宋" w:hAnsi="仿宋" w:eastAsia="仿宋"/>
                <w:sz w:val="28"/>
                <w:szCs w:val="28"/>
                <w:u w:val="single"/>
              </w:rPr>
              <w:t xml:space="preserve">  </w:t>
            </w:r>
            <w:r>
              <w:rPr>
                <w:rFonts w:hint="eastAsia" w:ascii="仿宋" w:hAnsi="仿宋" w:eastAsia="仿宋"/>
                <w:sz w:val="28"/>
                <w:szCs w:val="28"/>
              </w:rPr>
              <w:t xml:space="preserve">佰</w:t>
            </w:r>
            <w:r>
              <w:rPr>
                <w:rFonts w:hint="eastAsia" w:ascii="仿宋" w:hAnsi="仿宋" w:eastAsia="仿宋"/>
                <w:sz w:val="28"/>
                <w:szCs w:val="28"/>
                <w:u w:val="single"/>
              </w:rPr>
              <w:t xml:space="preserve">  </w:t>
            </w:r>
            <w:r>
              <w:rPr>
                <w:rFonts w:hint="eastAsia" w:ascii="仿宋" w:hAnsi="仿宋" w:eastAsia="仿宋"/>
                <w:sz w:val="28"/>
                <w:szCs w:val="28"/>
              </w:rPr>
              <w:t xml:space="preserve">拾</w:t>
            </w:r>
            <w:r>
              <w:rPr>
                <w:rFonts w:hint="eastAsia" w:ascii="仿宋" w:hAnsi="仿宋" w:eastAsia="仿宋"/>
                <w:sz w:val="28"/>
                <w:szCs w:val="28"/>
                <w:u w:val="single"/>
              </w:rPr>
              <w:t xml:space="preserve">  </w:t>
            </w:r>
            <w:r>
              <w:rPr>
                <w:rFonts w:hint="eastAsia" w:ascii="仿宋" w:hAnsi="仿宋" w:eastAsia="仿宋"/>
                <w:sz w:val="28"/>
                <w:szCs w:val="28"/>
              </w:rPr>
              <w:t xml:space="preserve">万</w:t>
            </w:r>
            <w:r>
              <w:rPr>
                <w:rFonts w:hint="eastAsia" w:ascii="仿宋" w:hAnsi="仿宋" w:eastAsia="仿宋"/>
                <w:sz w:val="28"/>
                <w:szCs w:val="28"/>
                <w:u w:val="single"/>
              </w:rPr>
              <w:t xml:space="preserve">  </w:t>
            </w:r>
            <w:r>
              <w:rPr>
                <w:rFonts w:hint="eastAsia" w:ascii="仿宋" w:hAnsi="仿宋" w:eastAsia="仿宋"/>
                <w:sz w:val="28"/>
                <w:szCs w:val="28"/>
              </w:rPr>
              <w:t xml:space="preserve">仟</w:t>
            </w:r>
            <w:r>
              <w:rPr>
                <w:rFonts w:hint="eastAsia" w:ascii="仿宋" w:hAnsi="仿宋" w:eastAsia="仿宋"/>
                <w:sz w:val="28"/>
                <w:szCs w:val="28"/>
                <w:u w:val="single"/>
              </w:rPr>
              <w:t xml:space="preserve">  </w:t>
            </w:r>
            <w:r>
              <w:rPr>
                <w:rFonts w:hint="eastAsia" w:ascii="仿宋" w:hAnsi="仿宋" w:eastAsia="仿宋"/>
                <w:sz w:val="28"/>
                <w:szCs w:val="28"/>
              </w:rPr>
              <w:t xml:space="preserve">佰</w:t>
            </w:r>
            <w:r>
              <w:rPr>
                <w:rFonts w:hint="eastAsia" w:ascii="仿宋" w:hAnsi="仿宋" w:eastAsia="仿宋"/>
                <w:sz w:val="28"/>
                <w:szCs w:val="28"/>
                <w:u w:val="single"/>
              </w:rPr>
              <w:t xml:space="preserve">  </w:t>
            </w:r>
            <w:r>
              <w:rPr>
                <w:rFonts w:hint="eastAsia" w:ascii="仿宋" w:hAnsi="仿宋" w:eastAsia="仿宋"/>
                <w:sz w:val="28"/>
                <w:szCs w:val="28"/>
              </w:rPr>
              <w:t xml:space="preserve">拾</w:t>
            </w:r>
            <w:r>
              <w:rPr>
                <w:rFonts w:hint="eastAsia" w:ascii="仿宋" w:hAnsi="仿宋" w:eastAsia="仿宋"/>
                <w:sz w:val="28"/>
                <w:szCs w:val="28"/>
                <w:u w:val="single"/>
              </w:rPr>
              <w:t xml:space="preserve">  </w:t>
            </w:r>
            <w:r>
              <w:rPr>
                <w:rFonts w:hint="eastAsia" w:ascii="仿宋" w:hAnsi="仿宋" w:eastAsia="仿宋"/>
                <w:sz w:val="28"/>
                <w:szCs w:val="28"/>
              </w:rPr>
              <w:t xml:space="preserve">元整</w:t>
            </w:r>
            <w:r/>
          </w:p>
        </w:tc>
      </w:tr>
      <w:tr>
        <w:trPr>
          <w:cantSplit/>
          <w:trHeight w:val="1273"/>
        </w:trPr>
        <w:tc>
          <w:tcPr>
            <w:tcW w:w="1725" w:type="dxa"/>
            <w:vAlign w:val="center"/>
            <w:textDirection w:val="lrTb"/>
            <w:noWrap w:val="false"/>
          </w:tcPr>
          <w:p>
            <w:pPr>
              <w:ind w:firstLine="140"/>
              <w:keepLines w:val="0"/>
              <w:keepNext w:val="0"/>
              <w:pageBreakBefore w:val="0"/>
              <w:rPr>
                <w:rFonts w:hint="eastAsia" w:ascii="仿宋" w:hAnsi="仿宋" w:eastAsia="仿宋"/>
                <w:sz w:val="28"/>
                <w:szCs w:val="28"/>
              </w:rPr>
              <w:outlineLvl w:val="9"/>
            </w:pPr>
            <w:r>
              <w:rPr>
                <w:rFonts w:hint="eastAsia" w:ascii="仿宋" w:hAnsi="仿宋" w:eastAsia="仿宋"/>
                <w:sz w:val="28"/>
                <w:szCs w:val="28"/>
              </w:rPr>
              <w:t xml:space="preserve">核心品牌</w:t>
            </w:r>
            <w:r/>
          </w:p>
        </w:tc>
        <w:tc>
          <w:tcPr>
            <w:tcW w:w="7838" w:type="dxa"/>
            <w:vAlign w:val="center"/>
            <w:textDirection w:val="lrTb"/>
            <w:noWrap w:val="false"/>
          </w:tcPr>
          <w:p>
            <w:pPr>
              <w:ind w:firstLine="1540"/>
              <w:keepLines w:val="0"/>
              <w:keepNext w:val="0"/>
              <w:pageBreakBefore w:val="0"/>
              <w:rPr>
                <w:rFonts w:hint="eastAsia" w:ascii="仿宋" w:hAnsi="仿宋" w:eastAsia="仿宋"/>
                <w:sz w:val="28"/>
                <w:szCs w:val="28"/>
              </w:rPr>
              <w:outlineLvl w:val="9"/>
            </w:pPr>
            <w:r>
              <w:rPr>
                <w:rFonts w:hint="eastAsia" w:ascii="仿宋" w:hAnsi="仿宋" w:eastAsia="仿宋"/>
                <w:sz w:val="28"/>
                <w:szCs w:val="28"/>
              </w:rPr>
              <w:t xml:space="preserve"> </w:t>
            </w:r>
            <w:r/>
          </w:p>
        </w:tc>
      </w:tr>
    </w:tbl>
    <w:p>
      <w:pPr>
        <w:ind w:firstLine="411"/>
        <w:keepLines w:val="0"/>
        <w:keepNext w:val="0"/>
        <w:pageBreakBefore w:val="0"/>
        <w:spacing w:line="440" w:lineRule="exact"/>
        <w:rPr>
          <w:rFonts w:hint="eastAsia" w:ascii="仿宋" w:hAnsi="仿宋" w:eastAsia="仿宋"/>
          <w:sz w:val="28"/>
          <w:szCs w:val="28"/>
        </w:rPr>
        <w:outlineLvl w:val="9"/>
      </w:pPr>
      <w:r/>
      <w:bookmarkStart w:id="38" w:name="_Toc136924766"/>
      <w:r/>
      <w:bookmarkStart w:id="39" w:name="_Toc157775459"/>
      <w:r/>
      <w:r/>
    </w:p>
    <w:p>
      <w:pPr>
        <w:ind w:firstLine="411"/>
        <w:keepLines w:val="0"/>
        <w:keepNext w:val="0"/>
        <w:pageBreakBefore w:val="0"/>
        <w:spacing w:line="440" w:lineRule="exact"/>
        <w:rPr>
          <w:rFonts w:hint="eastAsia" w:ascii="仿宋" w:hAnsi="仿宋" w:eastAsia="仿宋"/>
          <w:sz w:val="28"/>
          <w:szCs w:val="28"/>
        </w:rPr>
        <w:outlineLvl w:val="9"/>
      </w:pPr>
      <w:r>
        <w:rPr>
          <w:rFonts w:hint="eastAsia" w:ascii="仿宋" w:hAnsi="仿宋" w:eastAsia="仿宋"/>
          <w:sz w:val="28"/>
          <w:szCs w:val="28"/>
        </w:rPr>
      </w:r>
      <w:bookmarkEnd w:id="38"/>
      <w:r/>
      <w:bookmarkEnd w:id="39"/>
      <w:r/>
      <w:r/>
    </w:p>
    <w:p>
      <w:pPr>
        <w:pStyle w:val="880"/>
        <w:ind w:firstLine="2875"/>
        <w:keepLines w:val="0"/>
        <w:keepNext w:val="0"/>
        <w:pageBreakBefore w:val="0"/>
        <w:rPr>
          <w:rFonts w:hint="eastAsia" w:hAnsi="宋体"/>
          <w:b/>
          <w:sz w:val="32"/>
          <w:szCs w:val="32"/>
        </w:rPr>
        <w:outlineLvl w:val="9"/>
      </w:pPr>
      <w:r/>
      <w:bookmarkStart w:id="40" w:name="_Toc157775468"/>
      <w:r/>
      <w:r/>
    </w:p>
    <w:p>
      <w:pPr>
        <w:pStyle w:val="880"/>
        <w:ind w:firstLine="2875"/>
        <w:keepLines w:val="0"/>
        <w:keepNext w:val="0"/>
        <w:pageBreakBefore w:val="0"/>
        <w:rPr>
          <w:rFonts w:hint="eastAsia" w:hAnsi="宋体"/>
          <w:b/>
          <w:sz w:val="32"/>
          <w:szCs w:val="32"/>
        </w:rPr>
        <w:outlineLvl w:val="9"/>
      </w:pPr>
      <w:r>
        <w:rPr>
          <w:rFonts w:hint="eastAsia" w:hAnsi="宋体"/>
          <w:b/>
          <w:sz w:val="32"/>
          <w:szCs w:val="32"/>
        </w:rPr>
      </w:r>
      <w:r/>
    </w:p>
    <w:p>
      <w:pPr>
        <w:pStyle w:val="880"/>
        <w:ind w:firstLine="2875"/>
        <w:keepLines w:val="0"/>
        <w:keepNext w:val="0"/>
        <w:pageBreakBefore w:val="0"/>
        <w:rPr>
          <w:rFonts w:hint="eastAsia" w:hAnsi="宋体"/>
          <w:b/>
          <w:sz w:val="32"/>
          <w:szCs w:val="32"/>
        </w:rPr>
        <w:outlineLvl w:val="9"/>
      </w:pPr>
      <w:r>
        <w:rPr>
          <w:rFonts w:hint="eastAsia" w:hAnsi="宋体"/>
          <w:b/>
          <w:sz w:val="32"/>
          <w:szCs w:val="32"/>
        </w:rPr>
      </w:r>
      <w:r/>
    </w:p>
    <w:p>
      <w:pPr>
        <w:pStyle w:val="880"/>
        <w:ind w:firstLine="2875"/>
        <w:keepLines w:val="0"/>
        <w:keepNext w:val="0"/>
        <w:pageBreakBefore w:val="0"/>
        <w:rPr>
          <w:rFonts w:hint="eastAsia" w:hAnsi="宋体"/>
          <w:b/>
          <w:sz w:val="32"/>
          <w:szCs w:val="32"/>
        </w:rPr>
        <w:outlineLvl w:val="9"/>
      </w:pPr>
      <w:r>
        <w:rPr>
          <w:rFonts w:hint="eastAsia" w:hAnsi="宋体"/>
          <w:b/>
          <w:sz w:val="32"/>
          <w:szCs w:val="32"/>
        </w:rPr>
      </w:r>
      <w:r/>
    </w:p>
    <w:p>
      <w:pPr>
        <w:pStyle w:val="880"/>
        <w:ind w:firstLine="2875"/>
        <w:keepLines w:val="0"/>
        <w:keepNext w:val="0"/>
        <w:pageBreakBefore w:val="0"/>
        <w:rPr>
          <w:rFonts w:hint="eastAsia" w:hAnsi="宋体"/>
          <w:b/>
          <w:sz w:val="32"/>
          <w:szCs w:val="32"/>
        </w:rPr>
        <w:outlineLvl w:val="9"/>
      </w:pPr>
      <w:r>
        <w:rPr>
          <w:rFonts w:hint="eastAsia" w:hAnsi="宋体"/>
          <w:b/>
          <w:sz w:val="32"/>
          <w:szCs w:val="32"/>
        </w:rPr>
      </w:r>
      <w:r/>
    </w:p>
    <w:p>
      <w:pPr>
        <w:pStyle w:val="880"/>
        <w:ind w:firstLine="2875"/>
        <w:keepLines w:val="0"/>
        <w:keepNext w:val="0"/>
        <w:pageBreakBefore w:val="0"/>
        <w:rPr>
          <w:rFonts w:hint="eastAsia" w:hAnsi="宋体"/>
          <w:b/>
          <w:sz w:val="32"/>
          <w:szCs w:val="32"/>
        </w:rPr>
        <w:outlineLvl w:val="9"/>
      </w:pPr>
      <w:r>
        <w:rPr>
          <w:rFonts w:hint="eastAsia" w:hAnsi="宋体"/>
          <w:b/>
          <w:sz w:val="32"/>
          <w:szCs w:val="32"/>
        </w:rPr>
      </w:r>
      <w:r/>
    </w:p>
    <w:p>
      <w:pPr>
        <w:pStyle w:val="880"/>
        <w:ind w:firstLine="2875"/>
        <w:keepLines w:val="0"/>
        <w:keepNext w:val="0"/>
        <w:pageBreakBefore w:val="0"/>
        <w:rPr>
          <w:rFonts w:hint="eastAsia" w:hAnsi="宋体"/>
          <w:b/>
          <w:sz w:val="32"/>
          <w:szCs w:val="32"/>
        </w:rPr>
        <w:outlineLvl w:val="9"/>
      </w:pPr>
      <w:r>
        <w:rPr>
          <w:rFonts w:hint="eastAsia" w:hAnsi="宋体"/>
          <w:b/>
          <w:sz w:val="32"/>
          <w:szCs w:val="32"/>
        </w:rPr>
      </w:r>
      <w:r/>
    </w:p>
    <w:p>
      <w:pPr>
        <w:pStyle w:val="880"/>
        <w:ind w:firstLine="2875"/>
        <w:keepLines w:val="0"/>
        <w:keepNext w:val="0"/>
        <w:pageBreakBefore w:val="0"/>
        <w:rPr>
          <w:rFonts w:hint="eastAsia" w:hAnsi="宋体"/>
          <w:b/>
          <w:sz w:val="32"/>
          <w:szCs w:val="32"/>
        </w:rPr>
        <w:outlineLvl w:val="9"/>
      </w:pPr>
      <w:r>
        <w:rPr>
          <w:rFonts w:hint="eastAsia" w:hAnsi="宋体"/>
          <w:b/>
          <w:sz w:val="32"/>
          <w:szCs w:val="32"/>
        </w:rPr>
      </w:r>
      <w:r/>
    </w:p>
    <w:p>
      <w:pPr>
        <w:pStyle w:val="880"/>
        <w:ind w:firstLine="2875"/>
        <w:keepLines w:val="0"/>
        <w:keepNext w:val="0"/>
        <w:pageBreakBefore w:val="0"/>
        <w:rPr>
          <w:rFonts w:hint="eastAsia" w:hAnsi="宋体"/>
          <w:b/>
          <w:sz w:val="32"/>
          <w:szCs w:val="32"/>
        </w:rPr>
        <w:outlineLvl w:val="9"/>
      </w:pPr>
      <w:r>
        <w:rPr>
          <w:rFonts w:hint="eastAsia" w:hAnsi="宋体"/>
          <w:b/>
          <w:sz w:val="32"/>
          <w:szCs w:val="32"/>
        </w:rPr>
      </w:r>
      <w:r/>
    </w:p>
    <w:p>
      <w:pPr>
        <w:pStyle w:val="880"/>
        <w:ind w:firstLine="2875"/>
        <w:keepLines w:val="0"/>
        <w:keepNext w:val="0"/>
        <w:pageBreakBefore w:val="0"/>
        <w:rPr>
          <w:rFonts w:hint="eastAsia" w:hAnsi="宋体"/>
          <w:b/>
          <w:sz w:val="32"/>
          <w:szCs w:val="32"/>
        </w:rPr>
        <w:outlineLvl w:val="9"/>
      </w:pPr>
      <w:r>
        <w:rPr>
          <w:rFonts w:hint="eastAsia" w:hAnsi="宋体"/>
          <w:b/>
          <w:sz w:val="32"/>
          <w:szCs w:val="32"/>
        </w:rPr>
      </w:r>
      <w:r/>
    </w:p>
    <w:p>
      <w:pPr>
        <w:pStyle w:val="880"/>
        <w:ind w:firstLine="2875"/>
        <w:keepLines w:val="0"/>
        <w:keepNext w:val="0"/>
        <w:pageBreakBefore w:val="0"/>
        <w:rPr>
          <w:rFonts w:hint="eastAsia" w:hAnsi="宋体"/>
          <w:b/>
          <w:sz w:val="32"/>
          <w:szCs w:val="32"/>
        </w:rPr>
        <w:outlineLvl w:val="9"/>
      </w:pPr>
      <w:r>
        <w:rPr>
          <w:rFonts w:hint="eastAsia" w:hAnsi="宋体"/>
          <w:b/>
          <w:sz w:val="32"/>
          <w:szCs w:val="32"/>
        </w:rPr>
      </w:r>
      <w:r/>
    </w:p>
    <w:p>
      <w:pPr>
        <w:pStyle w:val="880"/>
        <w:ind w:firstLine="2875"/>
        <w:keepLines w:val="0"/>
        <w:keepNext w:val="0"/>
        <w:pageBreakBefore w:val="0"/>
        <w:rPr>
          <w:rFonts w:hint="eastAsia" w:hAnsi="宋体"/>
          <w:b/>
          <w:sz w:val="32"/>
          <w:szCs w:val="32"/>
        </w:rPr>
        <w:outlineLvl w:val="9"/>
      </w:pPr>
      <w:r>
        <w:rPr>
          <w:rFonts w:hint="eastAsia" w:hAnsi="宋体"/>
          <w:b/>
          <w:sz w:val="32"/>
          <w:szCs w:val="32"/>
        </w:rPr>
      </w:r>
      <w:r/>
    </w:p>
    <w:p>
      <w:pPr>
        <w:pStyle w:val="880"/>
        <w:ind w:firstLine="2875"/>
        <w:keepLines w:val="0"/>
        <w:keepNext w:val="0"/>
        <w:pageBreakBefore w:val="0"/>
        <w:rPr>
          <w:rFonts w:hint="eastAsia" w:hAnsi="宋体"/>
          <w:b/>
          <w:sz w:val="32"/>
          <w:szCs w:val="32"/>
        </w:rPr>
        <w:outlineLvl w:val="9"/>
      </w:pPr>
      <w:r>
        <w:rPr>
          <w:rFonts w:hint="eastAsia" w:hAnsi="宋体"/>
          <w:b/>
          <w:sz w:val="32"/>
          <w:szCs w:val="32"/>
        </w:rPr>
      </w:r>
      <w:r/>
    </w:p>
    <w:p>
      <w:pPr>
        <w:pStyle w:val="880"/>
        <w:ind w:firstLine="2875"/>
        <w:keepLines w:val="0"/>
        <w:keepNext w:val="0"/>
        <w:pageBreakBefore w:val="0"/>
        <w:rPr>
          <w:rFonts w:hint="eastAsia" w:hAnsi="宋体"/>
          <w:b/>
          <w:sz w:val="32"/>
          <w:szCs w:val="32"/>
        </w:rPr>
        <w:outlineLvl w:val="9"/>
      </w:pPr>
      <w:r>
        <w:rPr>
          <w:rFonts w:hint="eastAsia" w:hAnsi="宋体"/>
          <w:b/>
          <w:sz w:val="32"/>
          <w:szCs w:val="32"/>
        </w:rPr>
      </w:r>
      <w:r/>
    </w:p>
    <w:p>
      <w:pPr>
        <w:pStyle w:val="880"/>
        <w:ind w:firstLine="2875"/>
        <w:keepLines w:val="0"/>
        <w:keepNext w:val="0"/>
        <w:pageBreakBefore w:val="0"/>
        <w:rPr>
          <w:rFonts w:hint="eastAsia" w:hAnsi="宋体"/>
          <w:b/>
          <w:sz w:val="32"/>
          <w:szCs w:val="32"/>
        </w:rPr>
        <w:outlineLvl w:val="9"/>
      </w:pPr>
      <w:r>
        <w:rPr>
          <w:rFonts w:hint="eastAsia" w:hAnsi="宋体"/>
          <w:b/>
          <w:sz w:val="32"/>
          <w:szCs w:val="32"/>
        </w:rPr>
      </w:r>
      <w:r/>
    </w:p>
    <w:p>
      <w:pPr>
        <w:pStyle w:val="880"/>
        <w:ind w:firstLine="2875"/>
        <w:keepLines w:val="0"/>
        <w:keepNext w:val="0"/>
        <w:pageBreakBefore w:val="0"/>
        <w:rPr>
          <w:rFonts w:hint="eastAsia" w:hAnsi="宋体"/>
          <w:b/>
          <w:sz w:val="32"/>
          <w:szCs w:val="32"/>
        </w:rPr>
        <w:outlineLvl w:val="9"/>
      </w:pPr>
      <w:r>
        <w:rPr>
          <w:rFonts w:hint="eastAsia" w:hAnsi="宋体"/>
          <w:b/>
          <w:sz w:val="32"/>
          <w:szCs w:val="32"/>
        </w:rPr>
      </w:r>
      <w:r/>
    </w:p>
    <w:p>
      <w:pPr>
        <w:pStyle w:val="880"/>
        <w:ind w:firstLine="2875"/>
        <w:keepLines w:val="0"/>
        <w:keepNext w:val="0"/>
        <w:pageBreakBefore w:val="0"/>
        <w:rPr>
          <w:rFonts w:hint="eastAsia" w:hAnsi="宋体"/>
          <w:b/>
          <w:sz w:val="32"/>
          <w:szCs w:val="32"/>
        </w:rPr>
        <w:outlineLvl w:val="9"/>
      </w:pPr>
      <w:r>
        <w:rPr>
          <w:rFonts w:hint="eastAsia" w:hAnsi="宋体"/>
          <w:b/>
          <w:sz w:val="32"/>
          <w:szCs w:val="32"/>
        </w:rPr>
      </w:r>
      <w:r/>
    </w:p>
    <w:p>
      <w:pPr>
        <w:pStyle w:val="880"/>
        <w:jc w:val="center"/>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t xml:space="preserve">三、投标报价明细表</w:t>
      </w:r>
      <w:r/>
    </w:p>
    <w:p>
      <w:pPr>
        <w:pStyle w:val="880"/>
        <w:jc w:val="center"/>
        <w:keepLines w:val="0"/>
        <w:keepNext w:val="0"/>
        <w:pageBreakBefore w:val="0"/>
        <w:spacing w:line="340" w:lineRule="exact"/>
        <w:rPr>
          <w:rFonts w:hint="eastAsia" w:ascii="仿宋" w:hAnsi="仿宋" w:eastAsia="仿宋" w:cs="Calibri"/>
          <w:sz w:val="24"/>
          <w:szCs w:val="24"/>
        </w:rPr>
        <w:outlineLvl w:val="9"/>
      </w:pPr>
      <w:r>
        <w:rPr>
          <w:rFonts w:hint="eastAsia" w:ascii="仿宋" w:hAnsi="仿宋" w:eastAsia="仿宋" w:cs="Calibri"/>
          <w:sz w:val="24"/>
          <w:szCs w:val="24"/>
        </w:rPr>
      </w:r>
      <w:r/>
    </w:p>
    <w:tbl>
      <w:tblPr>
        <w:tblStyle w:val="686"/>
        <w:tblW w:w="9537" w:type="dxa"/>
        <w:tblInd w:w="1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1"/>
        <w:gridCol w:w="1280"/>
        <w:gridCol w:w="825"/>
        <w:gridCol w:w="1290"/>
        <w:gridCol w:w="1283"/>
        <w:gridCol w:w="992"/>
        <w:gridCol w:w="850"/>
        <w:gridCol w:w="851"/>
        <w:gridCol w:w="1465"/>
      </w:tblGrid>
      <w:tr>
        <w:trPr>
          <w:trHeight w:val="544"/>
        </w:trPr>
        <w:tc>
          <w:tcPr>
            <w:tcMar>
              <w:left w:w="108" w:type="dxa"/>
              <w:top w:w="0" w:type="dxa"/>
              <w:right w:w="108" w:type="dxa"/>
              <w:bottom w:w="0" w:type="dxa"/>
            </w:tcMar>
            <w:tcW w:w="701" w:type="dxa"/>
            <w:vAlign w:val="center"/>
            <w:textDirection w:val="lrTb"/>
            <w:noWrap w:val="false"/>
          </w:tcPr>
          <w:p>
            <w:pPr>
              <w:pStyle w:val="880"/>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序号</w:t>
            </w:r>
            <w:r/>
          </w:p>
        </w:tc>
        <w:tc>
          <w:tcPr>
            <w:tcMar>
              <w:left w:w="108" w:type="dxa"/>
              <w:top w:w="0" w:type="dxa"/>
              <w:right w:w="108" w:type="dxa"/>
              <w:bottom w:w="0" w:type="dxa"/>
            </w:tcMar>
            <w:tcW w:w="1280" w:type="dxa"/>
            <w:vAlign w:val="center"/>
            <w:textDirection w:val="lrTb"/>
            <w:noWrap w:val="false"/>
          </w:tcPr>
          <w:p>
            <w:pPr>
              <w:pStyle w:val="880"/>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产品名称</w:t>
            </w:r>
            <w:r/>
          </w:p>
        </w:tc>
        <w:tc>
          <w:tcPr>
            <w:tcMar>
              <w:left w:w="108" w:type="dxa"/>
              <w:top w:w="0" w:type="dxa"/>
              <w:right w:w="108" w:type="dxa"/>
              <w:bottom w:w="0" w:type="dxa"/>
            </w:tcMar>
            <w:tcW w:w="825" w:type="dxa"/>
            <w:vAlign w:val="center"/>
            <w:textDirection w:val="lrTb"/>
            <w:noWrap w:val="false"/>
          </w:tcPr>
          <w:p>
            <w:pPr>
              <w:pStyle w:val="880"/>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品牌</w:t>
            </w:r>
            <w:r/>
          </w:p>
        </w:tc>
        <w:tc>
          <w:tcPr>
            <w:tcMar>
              <w:left w:w="108" w:type="dxa"/>
              <w:top w:w="0" w:type="dxa"/>
              <w:right w:w="108" w:type="dxa"/>
              <w:bottom w:w="0" w:type="dxa"/>
            </w:tcMar>
            <w:tcW w:w="1290" w:type="dxa"/>
            <w:vAlign w:val="center"/>
            <w:textDirection w:val="lrTb"/>
            <w:noWrap w:val="false"/>
          </w:tcPr>
          <w:p>
            <w:pPr>
              <w:pStyle w:val="880"/>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规格型号</w:t>
            </w:r>
            <w:r/>
          </w:p>
        </w:tc>
        <w:tc>
          <w:tcPr>
            <w:tcMar>
              <w:left w:w="108" w:type="dxa"/>
              <w:top w:w="0" w:type="dxa"/>
              <w:right w:w="108" w:type="dxa"/>
              <w:bottom w:w="0" w:type="dxa"/>
            </w:tcMar>
            <w:tcW w:w="1283" w:type="dxa"/>
            <w:vAlign w:val="center"/>
            <w:textDirection w:val="lrTb"/>
            <w:noWrap w:val="false"/>
          </w:tcPr>
          <w:p>
            <w:pPr>
              <w:pStyle w:val="880"/>
              <w:jc w:val="center"/>
              <w:keepLines w:val="0"/>
              <w:keepNext w:val="0"/>
              <w:pageBreakBefore w:val="0"/>
              <w:spacing w:line="340" w:lineRule="exact"/>
              <w:rPr>
                <w:rFonts w:hint="eastAsia" w:ascii="仿宋" w:hAnsi="仿宋" w:eastAsia="仿宋"/>
                <w:sz w:val="24"/>
                <w:szCs w:val="24"/>
                <w:lang w:val="en-US" w:eastAsia="zh-CN"/>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sz w:val="24"/>
                <w:szCs w:val="24"/>
                <w:lang w:val="en-US" w:eastAsia="zh-CN"/>
              </w:rPr>
              <w:t xml:space="preserve">生产厂家</w:t>
            </w:r>
            <w:r/>
          </w:p>
        </w:tc>
        <w:tc>
          <w:tcPr>
            <w:tcMar>
              <w:left w:w="108" w:type="dxa"/>
              <w:top w:w="0" w:type="dxa"/>
              <w:right w:w="108" w:type="dxa"/>
              <w:bottom w:w="0" w:type="dxa"/>
            </w:tcMar>
            <w:tcW w:w="992" w:type="dxa"/>
            <w:vAlign w:val="center"/>
            <w:textDirection w:val="lrTb"/>
            <w:noWrap w:val="false"/>
          </w:tcPr>
          <w:p>
            <w:pPr>
              <w:pStyle w:val="880"/>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交付期</w:t>
            </w:r>
            <w:r/>
          </w:p>
        </w:tc>
        <w:tc>
          <w:tcPr>
            <w:tcMar>
              <w:left w:w="108" w:type="dxa"/>
              <w:top w:w="0" w:type="dxa"/>
              <w:right w:w="108" w:type="dxa"/>
              <w:bottom w:w="0" w:type="dxa"/>
            </w:tcMar>
            <w:tcW w:w="850" w:type="dxa"/>
            <w:vAlign w:val="center"/>
            <w:textDirection w:val="lrTb"/>
            <w:noWrap w:val="false"/>
          </w:tcPr>
          <w:p>
            <w:pPr>
              <w:pStyle w:val="880"/>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数量</w:t>
            </w:r>
            <w:r/>
          </w:p>
        </w:tc>
        <w:tc>
          <w:tcPr>
            <w:tcMar>
              <w:left w:w="108" w:type="dxa"/>
              <w:top w:w="0" w:type="dxa"/>
              <w:right w:w="108" w:type="dxa"/>
              <w:bottom w:w="0" w:type="dxa"/>
            </w:tcMar>
            <w:tcW w:w="851" w:type="dxa"/>
            <w:vAlign w:val="center"/>
            <w:textDirection w:val="lrTb"/>
            <w:noWrap w:val="false"/>
          </w:tcPr>
          <w:p>
            <w:pPr>
              <w:pStyle w:val="880"/>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分项单价</w:t>
            </w:r>
            <w:r/>
          </w:p>
        </w:tc>
        <w:tc>
          <w:tcPr>
            <w:tcMar>
              <w:left w:w="108" w:type="dxa"/>
              <w:top w:w="0" w:type="dxa"/>
              <w:right w:w="108" w:type="dxa"/>
              <w:bottom w:w="0" w:type="dxa"/>
            </w:tcMar>
            <w:tcW w:w="1465" w:type="dxa"/>
            <w:vAlign w:val="center"/>
            <w:textDirection w:val="lrTb"/>
            <w:noWrap w:val="false"/>
          </w:tcPr>
          <w:p>
            <w:pPr>
              <w:pStyle w:val="880"/>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分项总价</w:t>
            </w:r>
            <w:r/>
          </w:p>
        </w:tc>
      </w:tr>
      <w:tr>
        <w:trPr>
          <w:trHeight w:val="583"/>
        </w:trPr>
        <w:tc>
          <w:tcPr>
            <w:tcMar>
              <w:left w:w="108" w:type="dxa"/>
              <w:top w:w="0" w:type="dxa"/>
              <w:right w:w="108" w:type="dxa"/>
              <w:bottom w:w="0" w:type="dxa"/>
            </w:tcMar>
            <w:tcW w:w="701" w:type="dxa"/>
            <w:vAlign w:val="center"/>
            <w:textDirection w:val="lrTb"/>
            <w:noWrap w:val="false"/>
          </w:tcPr>
          <w:p>
            <w:pPr>
              <w:pStyle w:val="880"/>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1</w:t>
            </w:r>
            <w:r/>
          </w:p>
        </w:tc>
        <w:tc>
          <w:tcPr>
            <w:tcMar>
              <w:left w:w="108" w:type="dxa"/>
              <w:top w:w="0" w:type="dxa"/>
              <w:right w:w="108" w:type="dxa"/>
              <w:bottom w:w="0" w:type="dxa"/>
            </w:tcMar>
            <w:tcW w:w="1280" w:type="dxa"/>
            <w:vAlign w:val="center"/>
            <w:textDirection w:val="lrTb"/>
            <w:noWrap w:val="false"/>
          </w:tcPr>
          <w:p>
            <w:pPr>
              <w:pStyle w:val="880"/>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Mar>
              <w:left w:w="108" w:type="dxa"/>
              <w:top w:w="0" w:type="dxa"/>
              <w:right w:w="108" w:type="dxa"/>
              <w:bottom w:w="0" w:type="dxa"/>
            </w:tcMar>
            <w:tcW w:w="825" w:type="dxa"/>
            <w:vAlign w:val="center"/>
            <w:textDirection w:val="lrTb"/>
            <w:noWrap w:val="false"/>
          </w:tcPr>
          <w:p>
            <w:pPr>
              <w:pStyle w:val="880"/>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Mar>
              <w:left w:w="108" w:type="dxa"/>
              <w:top w:w="0" w:type="dxa"/>
              <w:right w:w="108" w:type="dxa"/>
              <w:bottom w:w="0" w:type="dxa"/>
            </w:tcMar>
            <w:tcW w:w="1290" w:type="dxa"/>
            <w:vAlign w:val="center"/>
            <w:textDirection w:val="lrTb"/>
            <w:noWrap w:val="false"/>
          </w:tcPr>
          <w:p>
            <w:pPr>
              <w:pStyle w:val="880"/>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Mar>
              <w:left w:w="108" w:type="dxa"/>
              <w:top w:w="0" w:type="dxa"/>
              <w:right w:w="108" w:type="dxa"/>
              <w:bottom w:w="0" w:type="dxa"/>
            </w:tcMar>
            <w:tcW w:w="1283" w:type="dxa"/>
            <w:vAlign w:val="center"/>
            <w:textDirection w:val="lrTb"/>
            <w:noWrap w:val="false"/>
          </w:tcPr>
          <w:p>
            <w:pPr>
              <w:pStyle w:val="880"/>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Mar>
              <w:left w:w="108" w:type="dxa"/>
              <w:top w:w="0" w:type="dxa"/>
              <w:right w:w="108" w:type="dxa"/>
              <w:bottom w:w="0" w:type="dxa"/>
            </w:tcMar>
            <w:tcW w:w="992" w:type="dxa"/>
            <w:vAlign w:val="center"/>
            <w:textDirection w:val="lrTb"/>
            <w:noWrap w:val="false"/>
          </w:tcPr>
          <w:p>
            <w:pPr>
              <w:pStyle w:val="880"/>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880"/>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Mar>
              <w:left w:w="108" w:type="dxa"/>
              <w:top w:w="0" w:type="dxa"/>
              <w:right w:w="108" w:type="dxa"/>
              <w:bottom w:w="0" w:type="dxa"/>
            </w:tcMar>
            <w:tcW w:w="851" w:type="dxa"/>
            <w:vAlign w:val="center"/>
            <w:textDirection w:val="lrTb"/>
            <w:noWrap w:val="false"/>
          </w:tcPr>
          <w:p>
            <w:pPr>
              <w:pStyle w:val="880"/>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Mar>
              <w:left w:w="108" w:type="dxa"/>
              <w:top w:w="0" w:type="dxa"/>
              <w:right w:w="108" w:type="dxa"/>
              <w:bottom w:w="0" w:type="dxa"/>
            </w:tcMar>
            <w:tcW w:w="1465" w:type="dxa"/>
            <w:vAlign w:val="center"/>
            <w:textDirection w:val="lrTb"/>
            <w:noWrap w:val="false"/>
          </w:tcPr>
          <w:p>
            <w:pPr>
              <w:pStyle w:val="880"/>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r>
      <w:tr>
        <w:trPr>
          <w:trHeight w:val="696"/>
        </w:trPr>
        <w:tc>
          <w:tcPr>
            <w:tcMar>
              <w:left w:w="108" w:type="dxa"/>
              <w:top w:w="0" w:type="dxa"/>
              <w:right w:w="108" w:type="dxa"/>
              <w:bottom w:w="0" w:type="dxa"/>
            </w:tcMar>
            <w:tcW w:w="701" w:type="dxa"/>
            <w:vAlign w:val="center"/>
            <w:textDirection w:val="lrTb"/>
            <w:noWrap w:val="false"/>
          </w:tcPr>
          <w:p>
            <w:pPr>
              <w:pStyle w:val="880"/>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2</w:t>
            </w:r>
            <w:r/>
          </w:p>
        </w:tc>
        <w:tc>
          <w:tcPr>
            <w:tcMar>
              <w:left w:w="108" w:type="dxa"/>
              <w:top w:w="0" w:type="dxa"/>
              <w:right w:w="108" w:type="dxa"/>
              <w:bottom w:w="0" w:type="dxa"/>
            </w:tcMar>
            <w:tcW w:w="1280" w:type="dxa"/>
            <w:vAlign w:val="center"/>
            <w:textDirection w:val="lrTb"/>
            <w:noWrap w:val="false"/>
          </w:tcPr>
          <w:p>
            <w:pPr>
              <w:pStyle w:val="880"/>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 </w:t>
            </w:r>
            <w:r/>
          </w:p>
        </w:tc>
        <w:tc>
          <w:tcPr>
            <w:tcMar>
              <w:left w:w="108" w:type="dxa"/>
              <w:top w:w="0" w:type="dxa"/>
              <w:right w:w="108" w:type="dxa"/>
              <w:bottom w:w="0" w:type="dxa"/>
            </w:tcMar>
            <w:tcW w:w="825" w:type="dxa"/>
            <w:vAlign w:val="center"/>
            <w:textDirection w:val="lrTb"/>
            <w:noWrap w:val="false"/>
          </w:tcPr>
          <w:p>
            <w:pPr>
              <w:pStyle w:val="880"/>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 </w:t>
            </w:r>
            <w:r/>
          </w:p>
        </w:tc>
        <w:tc>
          <w:tcPr>
            <w:tcMar>
              <w:left w:w="108" w:type="dxa"/>
              <w:top w:w="0" w:type="dxa"/>
              <w:right w:w="108" w:type="dxa"/>
              <w:bottom w:w="0" w:type="dxa"/>
            </w:tcMar>
            <w:tcW w:w="1290" w:type="dxa"/>
            <w:vAlign w:val="center"/>
            <w:textDirection w:val="lrTb"/>
            <w:noWrap w:val="false"/>
          </w:tcPr>
          <w:p>
            <w:pPr>
              <w:pStyle w:val="880"/>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 </w:t>
            </w:r>
            <w:r/>
          </w:p>
        </w:tc>
        <w:tc>
          <w:tcPr>
            <w:tcMar>
              <w:left w:w="108" w:type="dxa"/>
              <w:top w:w="0" w:type="dxa"/>
              <w:right w:w="108" w:type="dxa"/>
              <w:bottom w:w="0" w:type="dxa"/>
            </w:tcMar>
            <w:tcW w:w="1283" w:type="dxa"/>
            <w:vAlign w:val="center"/>
            <w:textDirection w:val="lrTb"/>
            <w:noWrap w:val="false"/>
          </w:tcPr>
          <w:p>
            <w:pPr>
              <w:pStyle w:val="880"/>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 </w:t>
            </w:r>
            <w:r/>
          </w:p>
        </w:tc>
        <w:tc>
          <w:tcPr>
            <w:tcMar>
              <w:left w:w="108" w:type="dxa"/>
              <w:top w:w="0" w:type="dxa"/>
              <w:right w:w="108" w:type="dxa"/>
              <w:bottom w:w="0" w:type="dxa"/>
            </w:tcMar>
            <w:tcW w:w="992" w:type="dxa"/>
            <w:vAlign w:val="center"/>
            <w:textDirection w:val="lrTb"/>
            <w:noWrap w:val="false"/>
          </w:tcPr>
          <w:p>
            <w:pPr>
              <w:pStyle w:val="880"/>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 </w:t>
            </w:r>
            <w:r/>
          </w:p>
        </w:tc>
        <w:tc>
          <w:tcPr>
            <w:tcMar>
              <w:left w:w="108" w:type="dxa"/>
              <w:top w:w="0" w:type="dxa"/>
              <w:right w:w="108" w:type="dxa"/>
              <w:bottom w:w="0" w:type="dxa"/>
            </w:tcMar>
            <w:tcW w:w="850" w:type="dxa"/>
            <w:vAlign w:val="center"/>
            <w:textDirection w:val="lrTb"/>
            <w:noWrap w:val="false"/>
          </w:tcPr>
          <w:p>
            <w:pPr>
              <w:pStyle w:val="880"/>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 </w:t>
            </w:r>
            <w:r/>
          </w:p>
        </w:tc>
        <w:tc>
          <w:tcPr>
            <w:tcMar>
              <w:left w:w="108" w:type="dxa"/>
              <w:top w:w="0" w:type="dxa"/>
              <w:right w:w="108" w:type="dxa"/>
              <w:bottom w:w="0" w:type="dxa"/>
            </w:tcMar>
            <w:tcW w:w="851" w:type="dxa"/>
            <w:vAlign w:val="center"/>
            <w:textDirection w:val="lrTb"/>
            <w:noWrap w:val="false"/>
          </w:tcPr>
          <w:p>
            <w:pPr>
              <w:pStyle w:val="880"/>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 </w:t>
            </w:r>
            <w:r/>
          </w:p>
        </w:tc>
        <w:tc>
          <w:tcPr>
            <w:tcMar>
              <w:left w:w="108" w:type="dxa"/>
              <w:top w:w="0" w:type="dxa"/>
              <w:right w:w="108" w:type="dxa"/>
              <w:bottom w:w="0" w:type="dxa"/>
            </w:tcMar>
            <w:tcW w:w="1465" w:type="dxa"/>
            <w:vAlign w:val="center"/>
            <w:textDirection w:val="lrTb"/>
            <w:noWrap w:val="false"/>
          </w:tcPr>
          <w:p>
            <w:pPr>
              <w:pStyle w:val="880"/>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 </w:t>
            </w:r>
            <w:r/>
          </w:p>
        </w:tc>
      </w:tr>
      <w:tr>
        <w:trPr>
          <w:trHeight w:val="724"/>
        </w:trPr>
        <w:tc>
          <w:tcPr>
            <w:tcMar>
              <w:left w:w="108" w:type="dxa"/>
              <w:top w:w="0" w:type="dxa"/>
              <w:right w:w="108" w:type="dxa"/>
              <w:bottom w:w="0" w:type="dxa"/>
            </w:tcMar>
            <w:tcW w:w="701" w:type="dxa"/>
            <w:vAlign w:val="center"/>
            <w:textDirection w:val="lrTb"/>
            <w:noWrap w:val="false"/>
          </w:tcPr>
          <w:p>
            <w:pPr>
              <w:pStyle w:val="880"/>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3</w:t>
            </w:r>
            <w:r/>
          </w:p>
        </w:tc>
        <w:tc>
          <w:tcPr>
            <w:tcMar>
              <w:left w:w="108" w:type="dxa"/>
              <w:top w:w="0" w:type="dxa"/>
              <w:right w:w="108" w:type="dxa"/>
              <w:bottom w:w="0" w:type="dxa"/>
            </w:tcMar>
            <w:tcW w:w="1280" w:type="dxa"/>
            <w:vAlign w:val="center"/>
            <w:textDirection w:val="lrTb"/>
            <w:noWrap w:val="false"/>
          </w:tcPr>
          <w:p>
            <w:pPr>
              <w:pStyle w:val="880"/>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 </w:t>
            </w:r>
            <w:r/>
          </w:p>
        </w:tc>
        <w:tc>
          <w:tcPr>
            <w:tcMar>
              <w:left w:w="108" w:type="dxa"/>
              <w:top w:w="0" w:type="dxa"/>
              <w:right w:w="108" w:type="dxa"/>
              <w:bottom w:w="0" w:type="dxa"/>
            </w:tcMar>
            <w:tcW w:w="825" w:type="dxa"/>
            <w:vAlign w:val="center"/>
            <w:textDirection w:val="lrTb"/>
            <w:noWrap w:val="false"/>
          </w:tcPr>
          <w:p>
            <w:pPr>
              <w:pStyle w:val="880"/>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 </w:t>
            </w:r>
            <w:r/>
          </w:p>
        </w:tc>
        <w:tc>
          <w:tcPr>
            <w:tcMar>
              <w:left w:w="108" w:type="dxa"/>
              <w:top w:w="0" w:type="dxa"/>
              <w:right w:w="108" w:type="dxa"/>
              <w:bottom w:w="0" w:type="dxa"/>
            </w:tcMar>
            <w:tcW w:w="1290" w:type="dxa"/>
            <w:vAlign w:val="center"/>
            <w:textDirection w:val="lrTb"/>
            <w:noWrap w:val="false"/>
          </w:tcPr>
          <w:p>
            <w:pPr>
              <w:pStyle w:val="880"/>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 </w:t>
            </w:r>
            <w:r/>
          </w:p>
        </w:tc>
        <w:tc>
          <w:tcPr>
            <w:tcMar>
              <w:left w:w="108" w:type="dxa"/>
              <w:top w:w="0" w:type="dxa"/>
              <w:right w:w="108" w:type="dxa"/>
              <w:bottom w:w="0" w:type="dxa"/>
            </w:tcMar>
            <w:tcW w:w="1283" w:type="dxa"/>
            <w:vAlign w:val="center"/>
            <w:textDirection w:val="lrTb"/>
            <w:noWrap w:val="false"/>
          </w:tcPr>
          <w:p>
            <w:pPr>
              <w:pStyle w:val="880"/>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 </w:t>
            </w:r>
            <w:r/>
          </w:p>
        </w:tc>
        <w:tc>
          <w:tcPr>
            <w:tcMar>
              <w:left w:w="108" w:type="dxa"/>
              <w:top w:w="0" w:type="dxa"/>
              <w:right w:w="108" w:type="dxa"/>
              <w:bottom w:w="0" w:type="dxa"/>
            </w:tcMar>
            <w:tcW w:w="992" w:type="dxa"/>
            <w:vAlign w:val="center"/>
            <w:textDirection w:val="lrTb"/>
            <w:noWrap w:val="false"/>
          </w:tcPr>
          <w:p>
            <w:pPr>
              <w:pStyle w:val="880"/>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 </w:t>
            </w:r>
            <w:r/>
          </w:p>
        </w:tc>
        <w:tc>
          <w:tcPr>
            <w:tcMar>
              <w:left w:w="108" w:type="dxa"/>
              <w:top w:w="0" w:type="dxa"/>
              <w:right w:w="108" w:type="dxa"/>
              <w:bottom w:w="0" w:type="dxa"/>
            </w:tcMar>
            <w:tcW w:w="850" w:type="dxa"/>
            <w:vAlign w:val="center"/>
            <w:textDirection w:val="lrTb"/>
            <w:noWrap w:val="false"/>
          </w:tcPr>
          <w:p>
            <w:pPr>
              <w:pStyle w:val="880"/>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 </w:t>
            </w:r>
            <w:r/>
          </w:p>
        </w:tc>
        <w:tc>
          <w:tcPr>
            <w:tcMar>
              <w:left w:w="108" w:type="dxa"/>
              <w:top w:w="0" w:type="dxa"/>
              <w:right w:w="108" w:type="dxa"/>
              <w:bottom w:w="0" w:type="dxa"/>
            </w:tcMar>
            <w:tcW w:w="851" w:type="dxa"/>
            <w:vAlign w:val="center"/>
            <w:textDirection w:val="lrTb"/>
            <w:noWrap w:val="false"/>
          </w:tcPr>
          <w:p>
            <w:pPr>
              <w:pStyle w:val="880"/>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 </w:t>
            </w:r>
            <w:r/>
          </w:p>
        </w:tc>
        <w:tc>
          <w:tcPr>
            <w:tcMar>
              <w:left w:w="108" w:type="dxa"/>
              <w:top w:w="0" w:type="dxa"/>
              <w:right w:w="108" w:type="dxa"/>
              <w:bottom w:w="0" w:type="dxa"/>
            </w:tcMar>
            <w:tcW w:w="1465" w:type="dxa"/>
            <w:vAlign w:val="center"/>
            <w:textDirection w:val="lrTb"/>
            <w:noWrap w:val="false"/>
          </w:tcPr>
          <w:p>
            <w:pPr>
              <w:pStyle w:val="880"/>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 </w:t>
            </w:r>
            <w:r/>
          </w:p>
        </w:tc>
      </w:tr>
      <w:tr>
        <w:trPr>
          <w:trHeight w:val="640"/>
        </w:trPr>
        <w:tc>
          <w:tcPr>
            <w:tcMar>
              <w:left w:w="108" w:type="dxa"/>
              <w:top w:w="0" w:type="dxa"/>
              <w:right w:w="108" w:type="dxa"/>
              <w:bottom w:w="0" w:type="dxa"/>
            </w:tcMar>
            <w:tcW w:w="701" w:type="dxa"/>
            <w:vAlign w:val="center"/>
            <w:textDirection w:val="lrTb"/>
            <w:noWrap w:val="false"/>
          </w:tcPr>
          <w:p>
            <w:pPr>
              <w:pStyle w:val="880"/>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4</w:t>
            </w:r>
            <w:r/>
          </w:p>
        </w:tc>
        <w:tc>
          <w:tcPr>
            <w:tcMar>
              <w:left w:w="108" w:type="dxa"/>
              <w:top w:w="0" w:type="dxa"/>
              <w:right w:w="108" w:type="dxa"/>
              <w:bottom w:w="0" w:type="dxa"/>
            </w:tcMar>
            <w:tcW w:w="1280" w:type="dxa"/>
            <w:vAlign w:val="center"/>
            <w:textDirection w:val="lrTb"/>
            <w:noWrap w:val="false"/>
          </w:tcPr>
          <w:p>
            <w:pPr>
              <w:pStyle w:val="880"/>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 </w:t>
            </w:r>
            <w:r/>
          </w:p>
        </w:tc>
        <w:tc>
          <w:tcPr>
            <w:tcMar>
              <w:left w:w="108" w:type="dxa"/>
              <w:top w:w="0" w:type="dxa"/>
              <w:right w:w="108" w:type="dxa"/>
              <w:bottom w:w="0" w:type="dxa"/>
            </w:tcMar>
            <w:tcW w:w="825" w:type="dxa"/>
            <w:vAlign w:val="center"/>
            <w:textDirection w:val="lrTb"/>
            <w:noWrap w:val="false"/>
          </w:tcPr>
          <w:p>
            <w:pPr>
              <w:pStyle w:val="880"/>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 </w:t>
            </w:r>
            <w:r/>
          </w:p>
        </w:tc>
        <w:tc>
          <w:tcPr>
            <w:tcMar>
              <w:left w:w="108" w:type="dxa"/>
              <w:top w:w="0" w:type="dxa"/>
              <w:right w:w="108" w:type="dxa"/>
              <w:bottom w:w="0" w:type="dxa"/>
            </w:tcMar>
            <w:tcW w:w="1290" w:type="dxa"/>
            <w:vAlign w:val="center"/>
            <w:textDirection w:val="lrTb"/>
            <w:noWrap w:val="false"/>
          </w:tcPr>
          <w:p>
            <w:pPr>
              <w:pStyle w:val="880"/>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 </w:t>
            </w:r>
            <w:r/>
          </w:p>
        </w:tc>
        <w:tc>
          <w:tcPr>
            <w:tcMar>
              <w:left w:w="108" w:type="dxa"/>
              <w:top w:w="0" w:type="dxa"/>
              <w:right w:w="108" w:type="dxa"/>
              <w:bottom w:w="0" w:type="dxa"/>
            </w:tcMar>
            <w:tcW w:w="1283" w:type="dxa"/>
            <w:vAlign w:val="center"/>
            <w:textDirection w:val="lrTb"/>
            <w:noWrap w:val="false"/>
          </w:tcPr>
          <w:p>
            <w:pPr>
              <w:pStyle w:val="880"/>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 </w:t>
            </w:r>
            <w:r/>
          </w:p>
        </w:tc>
        <w:tc>
          <w:tcPr>
            <w:tcMar>
              <w:left w:w="108" w:type="dxa"/>
              <w:top w:w="0" w:type="dxa"/>
              <w:right w:w="108" w:type="dxa"/>
              <w:bottom w:w="0" w:type="dxa"/>
            </w:tcMar>
            <w:tcW w:w="992" w:type="dxa"/>
            <w:vAlign w:val="center"/>
            <w:textDirection w:val="lrTb"/>
            <w:noWrap w:val="false"/>
          </w:tcPr>
          <w:p>
            <w:pPr>
              <w:pStyle w:val="880"/>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 </w:t>
            </w:r>
            <w:r/>
          </w:p>
        </w:tc>
        <w:tc>
          <w:tcPr>
            <w:tcMar>
              <w:left w:w="108" w:type="dxa"/>
              <w:top w:w="0" w:type="dxa"/>
              <w:right w:w="108" w:type="dxa"/>
              <w:bottom w:w="0" w:type="dxa"/>
            </w:tcMar>
            <w:tcW w:w="850" w:type="dxa"/>
            <w:vAlign w:val="center"/>
            <w:textDirection w:val="lrTb"/>
            <w:noWrap w:val="false"/>
          </w:tcPr>
          <w:p>
            <w:pPr>
              <w:pStyle w:val="880"/>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 </w:t>
            </w:r>
            <w:r/>
          </w:p>
        </w:tc>
        <w:tc>
          <w:tcPr>
            <w:tcMar>
              <w:left w:w="108" w:type="dxa"/>
              <w:top w:w="0" w:type="dxa"/>
              <w:right w:w="108" w:type="dxa"/>
              <w:bottom w:w="0" w:type="dxa"/>
            </w:tcMar>
            <w:tcW w:w="851" w:type="dxa"/>
            <w:vAlign w:val="center"/>
            <w:textDirection w:val="lrTb"/>
            <w:noWrap w:val="false"/>
          </w:tcPr>
          <w:p>
            <w:pPr>
              <w:pStyle w:val="880"/>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 </w:t>
            </w:r>
            <w:r/>
          </w:p>
        </w:tc>
        <w:tc>
          <w:tcPr>
            <w:tcMar>
              <w:left w:w="108" w:type="dxa"/>
              <w:top w:w="0" w:type="dxa"/>
              <w:right w:w="108" w:type="dxa"/>
              <w:bottom w:w="0" w:type="dxa"/>
            </w:tcMar>
            <w:tcW w:w="1465" w:type="dxa"/>
            <w:vAlign w:val="center"/>
            <w:textDirection w:val="lrTb"/>
            <w:noWrap w:val="false"/>
          </w:tcPr>
          <w:p>
            <w:pPr>
              <w:pStyle w:val="880"/>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 </w:t>
            </w:r>
            <w:r/>
          </w:p>
        </w:tc>
      </w:tr>
      <w:tr>
        <w:trPr>
          <w:trHeight w:val="640"/>
        </w:trPr>
        <w:tc>
          <w:tcPr>
            <w:tcMar>
              <w:left w:w="108" w:type="dxa"/>
              <w:top w:w="0" w:type="dxa"/>
              <w:right w:w="108" w:type="dxa"/>
              <w:bottom w:w="0" w:type="dxa"/>
            </w:tcMar>
            <w:tcW w:w="701" w:type="dxa"/>
            <w:vAlign w:val="center"/>
            <w:textDirection w:val="lrTb"/>
            <w:noWrap w:val="false"/>
          </w:tcPr>
          <w:p>
            <w:pPr>
              <w:pStyle w:val="880"/>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sz w:val="24"/>
                <w:szCs w:val="24"/>
              </w:rPr>
              <w:t xml:space="preserve">5</w:t>
            </w:r>
            <w:r/>
          </w:p>
        </w:tc>
        <w:tc>
          <w:tcPr>
            <w:tcMar>
              <w:left w:w="108" w:type="dxa"/>
              <w:top w:w="0" w:type="dxa"/>
              <w:right w:w="108" w:type="dxa"/>
              <w:bottom w:w="0" w:type="dxa"/>
            </w:tcMar>
            <w:tcW w:w="1280" w:type="dxa"/>
            <w:vAlign w:val="center"/>
            <w:textDirection w:val="lrTb"/>
            <w:noWrap w:val="false"/>
          </w:tcPr>
          <w:p>
            <w:pPr>
              <w:pStyle w:val="880"/>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Mar>
              <w:left w:w="108" w:type="dxa"/>
              <w:top w:w="0" w:type="dxa"/>
              <w:right w:w="108" w:type="dxa"/>
              <w:bottom w:w="0" w:type="dxa"/>
            </w:tcMar>
            <w:tcW w:w="825" w:type="dxa"/>
            <w:vAlign w:val="center"/>
            <w:textDirection w:val="lrTb"/>
            <w:noWrap w:val="false"/>
          </w:tcPr>
          <w:p>
            <w:pPr>
              <w:pStyle w:val="880"/>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Mar>
              <w:left w:w="108" w:type="dxa"/>
              <w:top w:w="0" w:type="dxa"/>
              <w:right w:w="108" w:type="dxa"/>
              <w:bottom w:w="0" w:type="dxa"/>
            </w:tcMar>
            <w:tcW w:w="1290" w:type="dxa"/>
            <w:vAlign w:val="center"/>
            <w:textDirection w:val="lrTb"/>
            <w:noWrap w:val="false"/>
          </w:tcPr>
          <w:p>
            <w:pPr>
              <w:pStyle w:val="880"/>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Mar>
              <w:left w:w="108" w:type="dxa"/>
              <w:top w:w="0" w:type="dxa"/>
              <w:right w:w="108" w:type="dxa"/>
              <w:bottom w:w="0" w:type="dxa"/>
            </w:tcMar>
            <w:tcW w:w="1283" w:type="dxa"/>
            <w:vAlign w:val="center"/>
            <w:textDirection w:val="lrTb"/>
            <w:noWrap w:val="false"/>
          </w:tcPr>
          <w:p>
            <w:pPr>
              <w:pStyle w:val="880"/>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Mar>
              <w:left w:w="108" w:type="dxa"/>
              <w:top w:w="0" w:type="dxa"/>
              <w:right w:w="108" w:type="dxa"/>
              <w:bottom w:w="0" w:type="dxa"/>
            </w:tcMar>
            <w:tcW w:w="992" w:type="dxa"/>
            <w:vAlign w:val="center"/>
            <w:textDirection w:val="lrTb"/>
            <w:noWrap w:val="false"/>
          </w:tcPr>
          <w:p>
            <w:pPr>
              <w:pStyle w:val="880"/>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880"/>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Mar>
              <w:left w:w="108" w:type="dxa"/>
              <w:top w:w="0" w:type="dxa"/>
              <w:right w:w="108" w:type="dxa"/>
              <w:bottom w:w="0" w:type="dxa"/>
            </w:tcMar>
            <w:tcW w:w="851" w:type="dxa"/>
            <w:vAlign w:val="center"/>
            <w:textDirection w:val="lrTb"/>
            <w:noWrap w:val="false"/>
          </w:tcPr>
          <w:p>
            <w:pPr>
              <w:pStyle w:val="880"/>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Mar>
              <w:left w:w="108" w:type="dxa"/>
              <w:top w:w="0" w:type="dxa"/>
              <w:right w:w="108" w:type="dxa"/>
              <w:bottom w:w="0" w:type="dxa"/>
            </w:tcMar>
            <w:tcW w:w="1465" w:type="dxa"/>
            <w:vAlign w:val="center"/>
            <w:textDirection w:val="lrTb"/>
            <w:noWrap w:val="false"/>
          </w:tcPr>
          <w:p>
            <w:pPr>
              <w:pStyle w:val="880"/>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r>
      <w:tr>
        <w:trPr>
          <w:trHeight w:val="640"/>
        </w:trPr>
        <w:tc>
          <w:tcPr>
            <w:tcMar>
              <w:left w:w="108" w:type="dxa"/>
              <w:top w:w="0" w:type="dxa"/>
              <w:right w:w="108" w:type="dxa"/>
              <w:bottom w:w="0" w:type="dxa"/>
            </w:tcMar>
            <w:tcW w:w="701" w:type="dxa"/>
            <w:vAlign w:val="center"/>
            <w:textDirection w:val="lrTb"/>
            <w:noWrap w:val="false"/>
          </w:tcPr>
          <w:p>
            <w:pPr>
              <w:pStyle w:val="880"/>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sz w:val="24"/>
                <w:szCs w:val="24"/>
              </w:rPr>
              <w:t xml:space="preserve">6</w:t>
            </w:r>
            <w:r/>
          </w:p>
        </w:tc>
        <w:tc>
          <w:tcPr>
            <w:tcMar>
              <w:left w:w="108" w:type="dxa"/>
              <w:top w:w="0" w:type="dxa"/>
              <w:right w:w="108" w:type="dxa"/>
              <w:bottom w:w="0" w:type="dxa"/>
            </w:tcMar>
            <w:tcW w:w="1280" w:type="dxa"/>
            <w:vAlign w:val="center"/>
            <w:textDirection w:val="lrTb"/>
            <w:noWrap w:val="false"/>
          </w:tcPr>
          <w:p>
            <w:pPr>
              <w:pStyle w:val="880"/>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Mar>
              <w:left w:w="108" w:type="dxa"/>
              <w:top w:w="0" w:type="dxa"/>
              <w:right w:w="108" w:type="dxa"/>
              <w:bottom w:w="0" w:type="dxa"/>
            </w:tcMar>
            <w:tcW w:w="825" w:type="dxa"/>
            <w:vAlign w:val="center"/>
            <w:textDirection w:val="lrTb"/>
            <w:noWrap w:val="false"/>
          </w:tcPr>
          <w:p>
            <w:pPr>
              <w:pStyle w:val="880"/>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Mar>
              <w:left w:w="108" w:type="dxa"/>
              <w:top w:w="0" w:type="dxa"/>
              <w:right w:w="108" w:type="dxa"/>
              <w:bottom w:w="0" w:type="dxa"/>
            </w:tcMar>
            <w:tcW w:w="1290" w:type="dxa"/>
            <w:vAlign w:val="center"/>
            <w:textDirection w:val="lrTb"/>
            <w:noWrap w:val="false"/>
          </w:tcPr>
          <w:p>
            <w:pPr>
              <w:pStyle w:val="880"/>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Mar>
              <w:left w:w="108" w:type="dxa"/>
              <w:top w:w="0" w:type="dxa"/>
              <w:right w:w="108" w:type="dxa"/>
              <w:bottom w:w="0" w:type="dxa"/>
            </w:tcMar>
            <w:tcW w:w="1283" w:type="dxa"/>
            <w:vAlign w:val="center"/>
            <w:textDirection w:val="lrTb"/>
            <w:noWrap w:val="false"/>
          </w:tcPr>
          <w:p>
            <w:pPr>
              <w:pStyle w:val="880"/>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Mar>
              <w:left w:w="108" w:type="dxa"/>
              <w:top w:w="0" w:type="dxa"/>
              <w:right w:w="108" w:type="dxa"/>
              <w:bottom w:w="0" w:type="dxa"/>
            </w:tcMar>
            <w:tcW w:w="992" w:type="dxa"/>
            <w:vAlign w:val="center"/>
            <w:textDirection w:val="lrTb"/>
            <w:noWrap w:val="false"/>
          </w:tcPr>
          <w:p>
            <w:pPr>
              <w:pStyle w:val="880"/>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880"/>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Mar>
              <w:left w:w="108" w:type="dxa"/>
              <w:top w:w="0" w:type="dxa"/>
              <w:right w:w="108" w:type="dxa"/>
              <w:bottom w:w="0" w:type="dxa"/>
            </w:tcMar>
            <w:tcW w:w="851" w:type="dxa"/>
            <w:vAlign w:val="center"/>
            <w:textDirection w:val="lrTb"/>
            <w:noWrap w:val="false"/>
          </w:tcPr>
          <w:p>
            <w:pPr>
              <w:pStyle w:val="880"/>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Mar>
              <w:left w:w="108" w:type="dxa"/>
              <w:top w:w="0" w:type="dxa"/>
              <w:right w:w="108" w:type="dxa"/>
              <w:bottom w:w="0" w:type="dxa"/>
            </w:tcMar>
            <w:tcW w:w="1465" w:type="dxa"/>
            <w:vAlign w:val="center"/>
            <w:textDirection w:val="lrTb"/>
            <w:noWrap w:val="false"/>
          </w:tcPr>
          <w:p>
            <w:pPr>
              <w:pStyle w:val="880"/>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r>
      <w:tr>
        <w:trPr>
          <w:trHeight w:val="640"/>
        </w:trPr>
        <w:tc>
          <w:tcPr>
            <w:tcMar>
              <w:left w:w="108" w:type="dxa"/>
              <w:top w:w="0" w:type="dxa"/>
              <w:right w:w="108" w:type="dxa"/>
              <w:bottom w:w="0" w:type="dxa"/>
            </w:tcMar>
            <w:tcW w:w="701" w:type="dxa"/>
            <w:vAlign w:val="center"/>
            <w:textDirection w:val="lrTb"/>
            <w:noWrap w:val="false"/>
          </w:tcPr>
          <w:p>
            <w:pPr>
              <w:pStyle w:val="880"/>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sz w:val="24"/>
                <w:szCs w:val="24"/>
              </w:rPr>
              <w:t xml:space="preserve">7</w:t>
            </w:r>
            <w:r/>
          </w:p>
        </w:tc>
        <w:tc>
          <w:tcPr>
            <w:tcMar>
              <w:left w:w="108" w:type="dxa"/>
              <w:top w:w="0" w:type="dxa"/>
              <w:right w:w="108" w:type="dxa"/>
              <w:bottom w:w="0" w:type="dxa"/>
            </w:tcMar>
            <w:tcW w:w="1280" w:type="dxa"/>
            <w:vAlign w:val="center"/>
            <w:textDirection w:val="lrTb"/>
            <w:noWrap w:val="false"/>
          </w:tcPr>
          <w:p>
            <w:pPr>
              <w:pStyle w:val="880"/>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Mar>
              <w:left w:w="108" w:type="dxa"/>
              <w:top w:w="0" w:type="dxa"/>
              <w:right w:w="108" w:type="dxa"/>
              <w:bottom w:w="0" w:type="dxa"/>
            </w:tcMar>
            <w:tcW w:w="825" w:type="dxa"/>
            <w:vAlign w:val="center"/>
            <w:textDirection w:val="lrTb"/>
            <w:noWrap w:val="false"/>
          </w:tcPr>
          <w:p>
            <w:pPr>
              <w:pStyle w:val="880"/>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Mar>
              <w:left w:w="108" w:type="dxa"/>
              <w:top w:w="0" w:type="dxa"/>
              <w:right w:w="108" w:type="dxa"/>
              <w:bottom w:w="0" w:type="dxa"/>
            </w:tcMar>
            <w:tcW w:w="1290" w:type="dxa"/>
            <w:vAlign w:val="center"/>
            <w:textDirection w:val="lrTb"/>
            <w:noWrap w:val="false"/>
          </w:tcPr>
          <w:p>
            <w:pPr>
              <w:pStyle w:val="880"/>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Mar>
              <w:left w:w="108" w:type="dxa"/>
              <w:top w:w="0" w:type="dxa"/>
              <w:right w:w="108" w:type="dxa"/>
              <w:bottom w:w="0" w:type="dxa"/>
            </w:tcMar>
            <w:tcW w:w="1283" w:type="dxa"/>
            <w:vAlign w:val="center"/>
            <w:textDirection w:val="lrTb"/>
            <w:noWrap w:val="false"/>
          </w:tcPr>
          <w:p>
            <w:pPr>
              <w:pStyle w:val="880"/>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Mar>
              <w:left w:w="108" w:type="dxa"/>
              <w:top w:w="0" w:type="dxa"/>
              <w:right w:w="108" w:type="dxa"/>
              <w:bottom w:w="0" w:type="dxa"/>
            </w:tcMar>
            <w:tcW w:w="992" w:type="dxa"/>
            <w:vAlign w:val="center"/>
            <w:textDirection w:val="lrTb"/>
            <w:noWrap w:val="false"/>
          </w:tcPr>
          <w:p>
            <w:pPr>
              <w:pStyle w:val="880"/>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880"/>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Mar>
              <w:left w:w="108" w:type="dxa"/>
              <w:top w:w="0" w:type="dxa"/>
              <w:right w:w="108" w:type="dxa"/>
              <w:bottom w:w="0" w:type="dxa"/>
            </w:tcMar>
            <w:tcW w:w="851" w:type="dxa"/>
            <w:vAlign w:val="center"/>
            <w:textDirection w:val="lrTb"/>
            <w:noWrap w:val="false"/>
          </w:tcPr>
          <w:p>
            <w:pPr>
              <w:pStyle w:val="880"/>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Mar>
              <w:left w:w="108" w:type="dxa"/>
              <w:top w:w="0" w:type="dxa"/>
              <w:right w:w="108" w:type="dxa"/>
              <w:bottom w:w="0" w:type="dxa"/>
            </w:tcMar>
            <w:tcW w:w="1465" w:type="dxa"/>
            <w:vAlign w:val="center"/>
            <w:textDirection w:val="lrTb"/>
            <w:noWrap w:val="false"/>
          </w:tcPr>
          <w:p>
            <w:pPr>
              <w:pStyle w:val="880"/>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r>
      <w:tr>
        <w:trPr>
          <w:trHeight w:val="640"/>
        </w:trPr>
        <w:tc>
          <w:tcPr>
            <w:tcMar>
              <w:left w:w="108" w:type="dxa"/>
              <w:top w:w="0" w:type="dxa"/>
              <w:right w:w="108" w:type="dxa"/>
              <w:bottom w:w="0" w:type="dxa"/>
            </w:tcMar>
            <w:tcW w:w="701" w:type="dxa"/>
            <w:vAlign w:val="center"/>
            <w:textDirection w:val="lrTb"/>
            <w:noWrap w:val="false"/>
          </w:tcPr>
          <w:p>
            <w:pPr>
              <w:pStyle w:val="880"/>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sz w:val="24"/>
                <w:szCs w:val="24"/>
              </w:rPr>
              <w:t xml:space="preserve">8</w:t>
            </w:r>
            <w:r/>
          </w:p>
        </w:tc>
        <w:tc>
          <w:tcPr>
            <w:tcMar>
              <w:left w:w="108" w:type="dxa"/>
              <w:top w:w="0" w:type="dxa"/>
              <w:right w:w="108" w:type="dxa"/>
              <w:bottom w:w="0" w:type="dxa"/>
            </w:tcMar>
            <w:tcW w:w="1280" w:type="dxa"/>
            <w:vAlign w:val="center"/>
            <w:textDirection w:val="lrTb"/>
            <w:noWrap w:val="false"/>
          </w:tcPr>
          <w:p>
            <w:pPr>
              <w:pStyle w:val="880"/>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Mar>
              <w:left w:w="108" w:type="dxa"/>
              <w:top w:w="0" w:type="dxa"/>
              <w:right w:w="108" w:type="dxa"/>
              <w:bottom w:w="0" w:type="dxa"/>
            </w:tcMar>
            <w:tcW w:w="825" w:type="dxa"/>
            <w:vAlign w:val="center"/>
            <w:textDirection w:val="lrTb"/>
            <w:noWrap w:val="false"/>
          </w:tcPr>
          <w:p>
            <w:pPr>
              <w:pStyle w:val="880"/>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Mar>
              <w:left w:w="108" w:type="dxa"/>
              <w:top w:w="0" w:type="dxa"/>
              <w:right w:w="108" w:type="dxa"/>
              <w:bottom w:w="0" w:type="dxa"/>
            </w:tcMar>
            <w:tcW w:w="1290" w:type="dxa"/>
            <w:vAlign w:val="center"/>
            <w:textDirection w:val="lrTb"/>
            <w:noWrap w:val="false"/>
          </w:tcPr>
          <w:p>
            <w:pPr>
              <w:pStyle w:val="880"/>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Mar>
              <w:left w:w="108" w:type="dxa"/>
              <w:top w:w="0" w:type="dxa"/>
              <w:right w:w="108" w:type="dxa"/>
              <w:bottom w:w="0" w:type="dxa"/>
            </w:tcMar>
            <w:tcW w:w="1283" w:type="dxa"/>
            <w:vAlign w:val="center"/>
            <w:textDirection w:val="lrTb"/>
            <w:noWrap w:val="false"/>
          </w:tcPr>
          <w:p>
            <w:pPr>
              <w:pStyle w:val="880"/>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Mar>
              <w:left w:w="108" w:type="dxa"/>
              <w:top w:w="0" w:type="dxa"/>
              <w:right w:w="108" w:type="dxa"/>
              <w:bottom w:w="0" w:type="dxa"/>
            </w:tcMar>
            <w:tcW w:w="992" w:type="dxa"/>
            <w:vAlign w:val="center"/>
            <w:textDirection w:val="lrTb"/>
            <w:noWrap w:val="false"/>
          </w:tcPr>
          <w:p>
            <w:pPr>
              <w:pStyle w:val="880"/>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880"/>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Mar>
              <w:left w:w="108" w:type="dxa"/>
              <w:top w:w="0" w:type="dxa"/>
              <w:right w:w="108" w:type="dxa"/>
              <w:bottom w:w="0" w:type="dxa"/>
            </w:tcMar>
            <w:tcW w:w="851" w:type="dxa"/>
            <w:vAlign w:val="center"/>
            <w:textDirection w:val="lrTb"/>
            <w:noWrap w:val="false"/>
          </w:tcPr>
          <w:p>
            <w:pPr>
              <w:pStyle w:val="880"/>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Mar>
              <w:left w:w="108" w:type="dxa"/>
              <w:top w:w="0" w:type="dxa"/>
              <w:right w:w="108" w:type="dxa"/>
              <w:bottom w:w="0" w:type="dxa"/>
            </w:tcMar>
            <w:tcW w:w="1465" w:type="dxa"/>
            <w:vAlign w:val="center"/>
            <w:textDirection w:val="lrTb"/>
            <w:noWrap w:val="false"/>
          </w:tcPr>
          <w:p>
            <w:pPr>
              <w:pStyle w:val="880"/>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r>
      <w:tr>
        <w:trPr>
          <w:trHeight w:val="640"/>
        </w:trPr>
        <w:tc>
          <w:tcPr>
            <w:tcMar>
              <w:left w:w="108" w:type="dxa"/>
              <w:top w:w="0" w:type="dxa"/>
              <w:right w:w="108" w:type="dxa"/>
              <w:bottom w:w="0" w:type="dxa"/>
            </w:tcMar>
            <w:tcW w:w="701" w:type="dxa"/>
            <w:vAlign w:val="center"/>
            <w:textDirection w:val="lrTb"/>
            <w:noWrap w:val="false"/>
          </w:tcPr>
          <w:p>
            <w:pPr>
              <w:pStyle w:val="880"/>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sz w:val="24"/>
                <w:szCs w:val="24"/>
              </w:rPr>
              <w:t xml:space="preserve">9</w:t>
            </w:r>
            <w:r/>
          </w:p>
        </w:tc>
        <w:tc>
          <w:tcPr>
            <w:tcMar>
              <w:left w:w="108" w:type="dxa"/>
              <w:top w:w="0" w:type="dxa"/>
              <w:right w:w="108" w:type="dxa"/>
              <w:bottom w:w="0" w:type="dxa"/>
            </w:tcMar>
            <w:tcW w:w="1280" w:type="dxa"/>
            <w:vAlign w:val="center"/>
            <w:textDirection w:val="lrTb"/>
            <w:noWrap w:val="false"/>
          </w:tcPr>
          <w:p>
            <w:pPr>
              <w:pStyle w:val="880"/>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Mar>
              <w:left w:w="108" w:type="dxa"/>
              <w:top w:w="0" w:type="dxa"/>
              <w:right w:w="108" w:type="dxa"/>
              <w:bottom w:w="0" w:type="dxa"/>
            </w:tcMar>
            <w:tcW w:w="825" w:type="dxa"/>
            <w:vAlign w:val="center"/>
            <w:textDirection w:val="lrTb"/>
            <w:noWrap w:val="false"/>
          </w:tcPr>
          <w:p>
            <w:pPr>
              <w:pStyle w:val="880"/>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Mar>
              <w:left w:w="108" w:type="dxa"/>
              <w:top w:w="0" w:type="dxa"/>
              <w:right w:w="108" w:type="dxa"/>
              <w:bottom w:w="0" w:type="dxa"/>
            </w:tcMar>
            <w:tcW w:w="1290" w:type="dxa"/>
            <w:vAlign w:val="center"/>
            <w:textDirection w:val="lrTb"/>
            <w:noWrap w:val="false"/>
          </w:tcPr>
          <w:p>
            <w:pPr>
              <w:pStyle w:val="880"/>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Mar>
              <w:left w:w="108" w:type="dxa"/>
              <w:top w:w="0" w:type="dxa"/>
              <w:right w:w="108" w:type="dxa"/>
              <w:bottom w:w="0" w:type="dxa"/>
            </w:tcMar>
            <w:tcW w:w="1283" w:type="dxa"/>
            <w:vAlign w:val="center"/>
            <w:textDirection w:val="lrTb"/>
            <w:noWrap w:val="false"/>
          </w:tcPr>
          <w:p>
            <w:pPr>
              <w:pStyle w:val="880"/>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Mar>
              <w:left w:w="108" w:type="dxa"/>
              <w:top w:w="0" w:type="dxa"/>
              <w:right w:w="108" w:type="dxa"/>
              <w:bottom w:w="0" w:type="dxa"/>
            </w:tcMar>
            <w:tcW w:w="992" w:type="dxa"/>
            <w:vAlign w:val="center"/>
            <w:textDirection w:val="lrTb"/>
            <w:noWrap w:val="false"/>
          </w:tcPr>
          <w:p>
            <w:pPr>
              <w:pStyle w:val="880"/>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880"/>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Mar>
              <w:left w:w="108" w:type="dxa"/>
              <w:top w:w="0" w:type="dxa"/>
              <w:right w:w="108" w:type="dxa"/>
              <w:bottom w:w="0" w:type="dxa"/>
            </w:tcMar>
            <w:tcW w:w="851" w:type="dxa"/>
            <w:vAlign w:val="center"/>
            <w:textDirection w:val="lrTb"/>
            <w:noWrap w:val="false"/>
          </w:tcPr>
          <w:p>
            <w:pPr>
              <w:pStyle w:val="880"/>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Mar>
              <w:left w:w="108" w:type="dxa"/>
              <w:top w:w="0" w:type="dxa"/>
              <w:right w:w="108" w:type="dxa"/>
              <w:bottom w:w="0" w:type="dxa"/>
            </w:tcMar>
            <w:tcW w:w="1465" w:type="dxa"/>
            <w:vAlign w:val="center"/>
            <w:textDirection w:val="lrTb"/>
            <w:noWrap w:val="false"/>
          </w:tcPr>
          <w:p>
            <w:pPr>
              <w:pStyle w:val="880"/>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r>
      <w:tr>
        <w:trPr>
          <w:trHeight w:val="580"/>
        </w:trPr>
        <w:tc>
          <w:tcPr>
            <w:tcMar>
              <w:left w:w="108" w:type="dxa"/>
              <w:top w:w="0" w:type="dxa"/>
              <w:right w:w="108" w:type="dxa"/>
              <w:bottom w:w="0" w:type="dxa"/>
            </w:tcMar>
            <w:tcW w:w="701" w:type="dxa"/>
            <w:vAlign w:val="center"/>
            <w:textDirection w:val="lrTb"/>
            <w:noWrap w:val="false"/>
          </w:tcPr>
          <w:p>
            <w:pPr>
              <w:pStyle w:val="880"/>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w:t>
            </w:r>
            <w:r/>
          </w:p>
        </w:tc>
        <w:tc>
          <w:tcPr>
            <w:tcMar>
              <w:left w:w="108" w:type="dxa"/>
              <w:top w:w="0" w:type="dxa"/>
              <w:right w:w="108" w:type="dxa"/>
              <w:bottom w:w="0" w:type="dxa"/>
            </w:tcMar>
            <w:tcW w:w="1280" w:type="dxa"/>
            <w:vAlign w:val="center"/>
            <w:textDirection w:val="lrTb"/>
            <w:noWrap w:val="false"/>
          </w:tcPr>
          <w:p>
            <w:pPr>
              <w:pStyle w:val="880"/>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w:t>
            </w:r>
            <w:r/>
          </w:p>
        </w:tc>
        <w:tc>
          <w:tcPr>
            <w:tcMar>
              <w:left w:w="108" w:type="dxa"/>
              <w:top w:w="0" w:type="dxa"/>
              <w:right w:w="108" w:type="dxa"/>
              <w:bottom w:w="0" w:type="dxa"/>
            </w:tcMar>
            <w:tcW w:w="825" w:type="dxa"/>
            <w:vAlign w:val="center"/>
            <w:textDirection w:val="lrTb"/>
            <w:noWrap w:val="false"/>
          </w:tcPr>
          <w:p>
            <w:pPr>
              <w:pStyle w:val="880"/>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 </w:t>
            </w:r>
            <w:r/>
          </w:p>
        </w:tc>
        <w:tc>
          <w:tcPr>
            <w:tcMar>
              <w:left w:w="108" w:type="dxa"/>
              <w:top w:w="0" w:type="dxa"/>
              <w:right w:w="108" w:type="dxa"/>
              <w:bottom w:w="0" w:type="dxa"/>
            </w:tcMar>
            <w:tcW w:w="1290" w:type="dxa"/>
            <w:vAlign w:val="center"/>
            <w:textDirection w:val="lrTb"/>
            <w:noWrap w:val="false"/>
          </w:tcPr>
          <w:p>
            <w:pPr>
              <w:pStyle w:val="880"/>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 </w:t>
            </w:r>
            <w:r/>
          </w:p>
        </w:tc>
        <w:tc>
          <w:tcPr>
            <w:tcMar>
              <w:left w:w="108" w:type="dxa"/>
              <w:top w:w="0" w:type="dxa"/>
              <w:right w:w="108" w:type="dxa"/>
              <w:bottom w:w="0" w:type="dxa"/>
            </w:tcMar>
            <w:tcW w:w="1283" w:type="dxa"/>
            <w:vAlign w:val="center"/>
            <w:textDirection w:val="lrTb"/>
            <w:noWrap w:val="false"/>
          </w:tcPr>
          <w:p>
            <w:pPr>
              <w:pStyle w:val="880"/>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 </w:t>
            </w:r>
            <w:r/>
          </w:p>
        </w:tc>
        <w:tc>
          <w:tcPr>
            <w:tcMar>
              <w:left w:w="108" w:type="dxa"/>
              <w:top w:w="0" w:type="dxa"/>
              <w:right w:w="108" w:type="dxa"/>
              <w:bottom w:w="0" w:type="dxa"/>
            </w:tcMar>
            <w:tcW w:w="992" w:type="dxa"/>
            <w:vAlign w:val="center"/>
            <w:textDirection w:val="lrTb"/>
            <w:noWrap w:val="false"/>
          </w:tcPr>
          <w:p>
            <w:pPr>
              <w:pStyle w:val="880"/>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 </w:t>
            </w:r>
            <w:r/>
          </w:p>
        </w:tc>
        <w:tc>
          <w:tcPr>
            <w:tcMar>
              <w:left w:w="108" w:type="dxa"/>
              <w:top w:w="0" w:type="dxa"/>
              <w:right w:w="108" w:type="dxa"/>
              <w:bottom w:w="0" w:type="dxa"/>
            </w:tcMar>
            <w:tcW w:w="850" w:type="dxa"/>
            <w:vAlign w:val="center"/>
            <w:textDirection w:val="lrTb"/>
            <w:noWrap w:val="false"/>
          </w:tcPr>
          <w:p>
            <w:pPr>
              <w:pStyle w:val="880"/>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 </w:t>
            </w:r>
            <w:r/>
          </w:p>
        </w:tc>
        <w:tc>
          <w:tcPr>
            <w:tcMar>
              <w:left w:w="108" w:type="dxa"/>
              <w:top w:w="0" w:type="dxa"/>
              <w:right w:w="108" w:type="dxa"/>
              <w:bottom w:w="0" w:type="dxa"/>
            </w:tcMar>
            <w:tcW w:w="851" w:type="dxa"/>
            <w:vAlign w:val="center"/>
            <w:textDirection w:val="lrTb"/>
            <w:noWrap w:val="false"/>
          </w:tcPr>
          <w:p>
            <w:pPr>
              <w:pStyle w:val="880"/>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 </w:t>
            </w:r>
            <w:r/>
          </w:p>
        </w:tc>
        <w:tc>
          <w:tcPr>
            <w:tcMar>
              <w:left w:w="108" w:type="dxa"/>
              <w:top w:w="0" w:type="dxa"/>
              <w:right w:w="108" w:type="dxa"/>
              <w:bottom w:w="0" w:type="dxa"/>
            </w:tcMar>
            <w:tcW w:w="1465" w:type="dxa"/>
            <w:vAlign w:val="center"/>
            <w:textDirection w:val="lrTb"/>
            <w:noWrap w:val="false"/>
          </w:tcPr>
          <w:p>
            <w:pPr>
              <w:pStyle w:val="880"/>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 </w:t>
            </w:r>
            <w:r/>
          </w:p>
        </w:tc>
      </w:tr>
      <w:tr>
        <w:trPr>
          <w:trHeight w:val="1030"/>
        </w:trPr>
        <w:tc>
          <w:tcPr>
            <w:gridSpan w:val="8"/>
            <w:tcMar>
              <w:left w:w="108" w:type="dxa"/>
              <w:top w:w="0" w:type="dxa"/>
              <w:right w:w="108" w:type="dxa"/>
              <w:bottom w:w="0" w:type="dxa"/>
            </w:tcMar>
            <w:tcW w:w="8072" w:type="dxa"/>
            <w:vAlign w:val="center"/>
            <w:textDirection w:val="lrTb"/>
            <w:noWrap w:val="false"/>
          </w:tcPr>
          <w:p>
            <w:pPr>
              <w:pStyle w:val="880"/>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投标总报价（人民币：元）</w:t>
            </w:r>
            <w:r/>
          </w:p>
        </w:tc>
        <w:tc>
          <w:tcPr>
            <w:tcMar>
              <w:left w:w="108" w:type="dxa"/>
              <w:top w:w="0" w:type="dxa"/>
              <w:right w:w="108" w:type="dxa"/>
              <w:bottom w:w="0" w:type="dxa"/>
            </w:tcMar>
            <w:tcW w:w="1465" w:type="dxa"/>
            <w:vAlign w:val="top"/>
            <w:textDirection w:val="lrTb"/>
            <w:noWrap w:val="false"/>
          </w:tcPr>
          <w:p>
            <w:pPr>
              <w:pStyle w:val="880"/>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 </w:t>
            </w:r>
            <w:r/>
          </w:p>
        </w:tc>
      </w:tr>
    </w:tbl>
    <w:p>
      <w:pPr>
        <w:pStyle w:val="880"/>
        <w:ind w:firstLine="411"/>
        <w:keepLines w:val="0"/>
        <w:keepNext w:val="0"/>
        <w:pageBreakBefore w:val="0"/>
        <w:spacing w:line="440" w:lineRule="exact"/>
        <w:rPr>
          <w:rFonts w:hint="eastAsia" w:ascii="仿宋" w:hAnsi="仿宋" w:eastAsia="仿宋"/>
          <w:sz w:val="28"/>
          <w:szCs w:val="24"/>
        </w:rPr>
        <w:outlineLvl w:val="9"/>
      </w:pPr>
      <w:r>
        <w:rPr>
          <w:rFonts w:hint="eastAsia" w:ascii="仿宋" w:hAnsi="仿宋" w:eastAsia="仿宋"/>
          <w:sz w:val="28"/>
          <w:szCs w:val="24"/>
        </w:rPr>
      </w:r>
      <w:r/>
    </w:p>
    <w:p>
      <w:pPr>
        <w:pStyle w:val="880"/>
        <w:ind w:firstLine="411"/>
        <w:keepLines w:val="0"/>
        <w:keepNext w:val="0"/>
        <w:pageBreakBefore w:val="0"/>
        <w:spacing w:line="440" w:lineRule="exact"/>
        <w:rPr>
          <w:rFonts w:ascii="仿宋" w:hAnsi="仿宋" w:eastAsia="仿宋"/>
          <w:sz w:val="28"/>
          <w:szCs w:val="24"/>
        </w:rPr>
        <w:outlineLvl w:val="9"/>
      </w:pPr>
      <w:r>
        <w:rPr>
          <w:rFonts w:ascii="仿宋" w:hAnsi="仿宋" w:eastAsia="仿宋"/>
          <w:sz w:val="28"/>
          <w:szCs w:val="24"/>
        </w:rPr>
        <w:t xml:space="preserve">备注：1</w:t>
      </w:r>
      <w:r>
        <w:rPr>
          <w:rFonts w:hint="eastAsia" w:ascii="仿宋" w:hAnsi="仿宋" w:eastAsia="仿宋"/>
          <w:sz w:val="28"/>
          <w:szCs w:val="24"/>
        </w:rPr>
        <w:t xml:space="preserve">、投</w:t>
      </w:r>
      <w:r>
        <w:rPr>
          <w:rFonts w:ascii="仿宋" w:hAnsi="仿宋" w:eastAsia="仿宋"/>
          <w:sz w:val="28"/>
          <w:szCs w:val="24"/>
        </w:rPr>
        <w:t xml:space="preserve">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pStyle w:val="880"/>
        <w:ind w:firstLine="691"/>
        <w:keepLines w:val="0"/>
        <w:keepNext w:val="0"/>
        <w:pageBreakBefore w:val="0"/>
        <w:spacing w:line="440" w:lineRule="exact"/>
        <w:rPr>
          <w:rFonts w:ascii="仿宋" w:hAnsi="仿宋" w:eastAsia="仿宋"/>
          <w:sz w:val="28"/>
          <w:szCs w:val="24"/>
        </w:rPr>
        <w:outlineLvl w:val="9"/>
      </w:pPr>
      <w:r>
        <w:rPr>
          <w:rFonts w:ascii="仿宋" w:hAnsi="仿宋" w:eastAsia="仿宋"/>
          <w:sz w:val="28"/>
          <w:szCs w:val="24"/>
        </w:rPr>
        <w:t xml:space="preserve">2</w:t>
      </w:r>
      <w:r>
        <w:rPr>
          <w:rFonts w:hint="eastAsia" w:ascii="仿宋" w:hAnsi="仿宋" w:eastAsia="仿宋"/>
          <w:sz w:val="28"/>
          <w:szCs w:val="24"/>
        </w:rPr>
        <w:t xml:space="preserve">、</w:t>
      </w:r>
      <w:r>
        <w:rPr>
          <w:rFonts w:ascii="仿宋" w:hAnsi="仿宋" w:eastAsia="仿宋"/>
          <w:sz w:val="28"/>
          <w:szCs w:val="24"/>
        </w:rPr>
        <w:t xml:space="preserve">“投标分项报价表”中“投标总报价”数额应当与“开标一览表”中“投标总报价”数额一致。</w:t>
      </w:r>
      <w:r/>
    </w:p>
    <w:p>
      <w:pPr>
        <w:pStyle w:val="880"/>
        <w:ind w:firstLine="411"/>
        <w:keepLines w:val="0"/>
        <w:keepNext w:val="0"/>
        <w:pageBreakBefore w:val="0"/>
        <w:spacing w:line="440" w:lineRule="exact"/>
        <w:rPr>
          <w:rFonts w:ascii="仿宋" w:hAnsi="仿宋" w:eastAsia="仿宋"/>
          <w:sz w:val="28"/>
          <w:szCs w:val="24"/>
        </w:rPr>
        <w:outlineLvl w:val="9"/>
      </w:pPr>
      <w:r>
        <w:rPr>
          <w:rFonts w:ascii="仿宋" w:hAnsi="仿宋" w:eastAsia="仿宋"/>
          <w:sz w:val="28"/>
          <w:szCs w:val="24"/>
        </w:rPr>
        <w:t xml:space="preserve"> </w:t>
      </w:r>
      <w:r/>
    </w:p>
    <w:p>
      <w:pPr>
        <w:pStyle w:val="880"/>
        <w:ind w:firstLine="411"/>
        <w:keepLines w:val="0"/>
        <w:keepNext w:val="0"/>
        <w:pageBreakBefore w:val="0"/>
        <w:spacing w:line="440" w:lineRule="exact"/>
        <w:rPr>
          <w:rFonts w:ascii="仿宋" w:hAnsi="仿宋" w:eastAsia="仿宋"/>
          <w:sz w:val="28"/>
          <w:szCs w:val="24"/>
        </w:rPr>
        <w:outlineLvl w:val="9"/>
      </w:pPr>
      <w:r>
        <w:rPr>
          <w:rFonts w:ascii="仿宋" w:hAnsi="仿宋" w:eastAsia="仿宋"/>
          <w:sz w:val="28"/>
          <w:szCs w:val="24"/>
        </w:rPr>
        <w:t xml:space="preserve"> </w:t>
      </w:r>
      <w:r/>
    </w:p>
    <w:p>
      <w:pPr>
        <w:pStyle w:val="880"/>
        <w:jc w:val="center"/>
        <w:keepLines w:val="0"/>
        <w:keepNext w:val="0"/>
        <w:pageBreakBefore w:val="0"/>
        <w:spacing w:line="440" w:lineRule="exact"/>
        <w:rPr>
          <w:rFonts w:hint="eastAsia" w:ascii="仿宋" w:hAnsi="仿宋" w:eastAsia="仿宋"/>
          <w:b/>
          <w:sz w:val="32"/>
        </w:rPr>
        <w:outlineLvl w:val="9"/>
      </w:pPr>
      <w:r>
        <w:rPr>
          <w:rFonts w:hint="eastAsia" w:ascii="仿宋" w:hAnsi="仿宋" w:eastAsia="仿宋"/>
          <w:b/>
          <w:sz w:val="32"/>
        </w:rPr>
      </w:r>
      <w:r/>
    </w:p>
    <w:p>
      <w:pPr>
        <w:pStyle w:val="880"/>
        <w:jc w:val="both"/>
        <w:keepLines w:val="0"/>
        <w:keepNext w:val="0"/>
        <w:pageBreakBefore w:val="0"/>
        <w:spacing w:line="440" w:lineRule="exact"/>
        <w:rPr>
          <w:rFonts w:hint="eastAsia" w:ascii="仿宋" w:hAnsi="仿宋" w:eastAsia="仿宋"/>
          <w:b/>
          <w:sz w:val="32"/>
        </w:rPr>
        <w:outlineLvl w:val="9"/>
      </w:pPr>
      <w:r>
        <w:rPr>
          <w:rFonts w:hint="eastAsia" w:ascii="仿宋" w:hAnsi="仿宋" w:eastAsia="仿宋"/>
          <w:b/>
          <w:sz w:val="32"/>
        </w:rPr>
      </w:r>
      <w:r/>
    </w:p>
    <w:p>
      <w:pPr>
        <w:pStyle w:val="880"/>
        <w:jc w:val="center"/>
        <w:keepLines w:val="0"/>
        <w:keepNext w:val="0"/>
        <w:pageBreakBefore w:val="0"/>
        <w:spacing w:line="440" w:lineRule="exact"/>
        <w:rPr>
          <w:rFonts w:hint="eastAsia" w:ascii="仿宋" w:hAnsi="仿宋" w:eastAsia="仿宋"/>
          <w:b/>
          <w:sz w:val="32"/>
        </w:rPr>
        <w:outlineLvl w:val="9"/>
      </w:pPr>
      <w:r>
        <w:rPr>
          <w:rFonts w:hint="eastAsia" w:ascii="仿宋" w:hAnsi="仿宋" w:eastAsia="仿宋"/>
          <w:b/>
          <w:sz w:val="32"/>
        </w:rPr>
        <w:t xml:space="preserve">四、技术要求</w:t>
      </w:r>
      <w:r>
        <w:rPr>
          <w:rFonts w:hint="eastAsia" w:ascii="仿宋" w:hAnsi="仿宋" w:eastAsia="仿宋"/>
          <w:b/>
          <w:sz w:val="32"/>
          <w:szCs w:val="32"/>
        </w:rPr>
        <w:t xml:space="preserve">响应</w:t>
      </w:r>
      <w:r>
        <w:rPr>
          <w:rFonts w:hint="eastAsia" w:ascii="仿宋" w:hAnsi="仿宋" w:eastAsia="仿宋"/>
          <w:b/>
          <w:sz w:val="32"/>
        </w:rPr>
        <w:t xml:space="preserve">偏离表</w:t>
      </w:r>
      <w:r/>
    </w:p>
    <w:tbl>
      <w:tblPr>
        <w:tblStyle w:val="686"/>
        <w:tblW w:w="0" w:type="auto"/>
        <w:tblInd w:w="9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3" w:type="dxa"/>
          <w:top w:w="0" w:type="dxa"/>
          <w:right w:w="3" w:type="dxa"/>
          <w:bottom w:w="0" w:type="dxa"/>
        </w:tblCellMar>
        <w:tblLook w:val="04A0" w:firstRow="1" w:lastRow="0" w:firstColumn="1" w:lastColumn="0" w:noHBand="0" w:noVBand="1"/>
      </w:tblPr>
      <w:tblGrid>
        <w:gridCol w:w="985"/>
        <w:gridCol w:w="3237"/>
        <w:gridCol w:w="3003"/>
        <w:gridCol w:w="1212"/>
        <w:gridCol w:w="1188"/>
      </w:tblGrid>
      <w:tr>
        <w:trPr>
          <w:trHeight w:val="773"/>
        </w:trPr>
        <w:tc>
          <w:tcPr>
            <w:tcW w:w="985"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t xml:space="preserve">序号</w:t>
            </w:r>
            <w:r/>
          </w:p>
        </w:tc>
        <w:tc>
          <w:tcPr>
            <w:tcW w:w="3237" w:type="dxa"/>
            <w:vAlign w:val="center"/>
            <w:textDirection w:val="lrTb"/>
            <w:noWrap w:val="false"/>
          </w:tcPr>
          <w:p>
            <w:pPr>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t xml:space="preserve">项目采购需求中主要技术</w:t>
            </w:r>
            <w:r/>
          </w:p>
          <w:p>
            <w:pPr>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t xml:space="preserve">条款描述</w:t>
            </w:r>
            <w:r/>
          </w:p>
        </w:tc>
        <w:tc>
          <w:tcPr>
            <w:tcW w:w="3003" w:type="dxa"/>
            <w:vAlign w:val="center"/>
            <w:textDirection w:val="lrTb"/>
            <w:noWrap w:val="false"/>
          </w:tcPr>
          <w:p>
            <w:pPr>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t xml:space="preserve">所投产品规格、型号及相应技术参数描述</w:t>
            </w:r>
            <w:r/>
          </w:p>
        </w:tc>
        <w:tc>
          <w:tcPr>
            <w:tcW w:w="1212" w:type="dxa"/>
            <w:vAlign w:val="center"/>
            <w:textDirection w:val="lrTb"/>
            <w:noWrap w:val="false"/>
          </w:tcPr>
          <w:p>
            <w:pPr>
              <w:keepLines w:val="0"/>
              <w:keepNext w:val="0"/>
              <w:pageBreakBefore w:val="0"/>
              <w:rPr>
                <w:rFonts w:hint="eastAsia" w:ascii="仿宋" w:hAnsi="仿宋" w:eastAsia="仿宋" w:cs="Arial"/>
                <w:sz w:val="24"/>
              </w:rPr>
              <w:outlineLvl w:val="9"/>
            </w:pPr>
            <w:r>
              <w:rPr>
                <w:rFonts w:ascii="仿宋" w:hAnsi="仿宋" w:eastAsia="仿宋" w:cs="Arial"/>
                <w:sz w:val="24"/>
              </w:rPr>
              <w:t xml:space="preserve">偏离</w:t>
            </w:r>
            <w:r>
              <w:rPr>
                <w:rFonts w:hint="eastAsia" w:ascii="仿宋" w:hAnsi="仿宋" w:eastAsia="仿宋" w:cs="Arial"/>
                <w:sz w:val="24"/>
              </w:rPr>
              <w:t xml:space="preserve">情况</w:t>
            </w:r>
            <w:r/>
          </w:p>
        </w:tc>
        <w:tc>
          <w:tcPr>
            <w:tcW w:w="1188"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t xml:space="preserve">备注</w:t>
            </w:r>
            <w:r/>
          </w:p>
        </w:tc>
      </w:tr>
      <w:tr>
        <w:trPr>
          <w:cantSplit/>
          <w:trHeight w:val="773"/>
        </w:trPr>
        <w:tc>
          <w:tcPr>
            <w:tcW w:w="985"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3003" w:type="dxa"/>
            <w:vAlign w:val="center"/>
            <w:textDirection w:val="lrTb"/>
            <w:noWrap w:val="false"/>
          </w:tcPr>
          <w:p>
            <w:pPr>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212"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188"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W w:w="985"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3003" w:type="dxa"/>
            <w:vAlign w:val="center"/>
            <w:textDirection w:val="lrTb"/>
            <w:noWrap w:val="false"/>
          </w:tcPr>
          <w:p>
            <w:pPr>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212"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188"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W w:w="985"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3003" w:type="dxa"/>
            <w:vAlign w:val="center"/>
            <w:textDirection w:val="lrTb"/>
            <w:noWrap w:val="false"/>
          </w:tcPr>
          <w:p>
            <w:pPr>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212"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188"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W w:w="985"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3003" w:type="dxa"/>
            <w:vAlign w:val="center"/>
            <w:textDirection w:val="lrTb"/>
            <w:noWrap w:val="false"/>
          </w:tcPr>
          <w:p>
            <w:pPr>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212"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188"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W w:w="985"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3003" w:type="dxa"/>
            <w:vAlign w:val="center"/>
            <w:textDirection w:val="lrTb"/>
            <w:noWrap w:val="false"/>
          </w:tcPr>
          <w:p>
            <w:pPr>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212"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188"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W w:w="985"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3003" w:type="dxa"/>
            <w:vAlign w:val="center"/>
            <w:textDirection w:val="lrTb"/>
            <w:noWrap w:val="false"/>
          </w:tcPr>
          <w:p>
            <w:pPr>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212"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188"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W w:w="985"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3003" w:type="dxa"/>
            <w:vAlign w:val="center"/>
            <w:textDirection w:val="lrTb"/>
            <w:noWrap w:val="false"/>
          </w:tcPr>
          <w:p>
            <w:pPr>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212"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188"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W w:w="985"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3003" w:type="dxa"/>
            <w:vAlign w:val="center"/>
            <w:textDirection w:val="lrTb"/>
            <w:noWrap w:val="false"/>
          </w:tcPr>
          <w:p>
            <w:pPr>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212"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188"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bl>
    <w:p>
      <w:pPr>
        <w:keepLines w:val="0"/>
        <w:keepNext w:val="0"/>
        <w:pageBreakBefore w:val="0"/>
        <w:spacing w:line="440" w:lineRule="exact"/>
        <w:rPr>
          <w:rFonts w:hint="eastAsia" w:ascii="仿宋" w:hAnsi="仿宋" w:eastAsia="仿宋"/>
          <w:sz w:val="28"/>
          <w:szCs w:val="28"/>
        </w:rPr>
        <w:outlineLvl w:val="9"/>
      </w:pPr>
      <w:r>
        <w:rPr>
          <w:rFonts w:hint="eastAsia" w:ascii="仿宋" w:hAnsi="仿宋" w:eastAsia="仿宋"/>
          <w:sz w:val="28"/>
          <w:szCs w:val="28"/>
        </w:rPr>
        <w:t xml:space="preserve">注:（</w:t>
      </w:r>
      <w:r>
        <w:rPr>
          <w:rFonts w:ascii="仿宋" w:hAnsi="仿宋" w:eastAsia="仿宋"/>
          <w:sz w:val="28"/>
          <w:szCs w:val="28"/>
        </w:rPr>
        <w:t xml:space="preserve">1</w:t>
      </w:r>
      <w:r>
        <w:rPr>
          <w:rFonts w:hint="eastAsia" w:ascii="仿宋" w:hAnsi="仿宋" w:eastAsia="仿宋"/>
          <w:sz w:val="28"/>
          <w:szCs w:val="28"/>
        </w:rPr>
        <w:t xml:space="preserve">）是否偏离用符号</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分别表示正偏离、完全响应、负偏离。</w:t>
      </w:r>
      <w:r>
        <w:rPr>
          <w:rFonts w:ascii="仿宋" w:hAnsi="仿宋" w:eastAsia="仿宋"/>
          <w:sz w:val="28"/>
          <w:szCs w:val="28"/>
        </w:rPr>
        <w:t xml:space="preserve"> </w:t>
      </w:r>
      <w:r/>
    </w:p>
    <w:p>
      <w:pPr>
        <w:ind w:firstLine="420"/>
        <w:keepLines w:val="0"/>
        <w:keepNext w:val="0"/>
        <w:pageBreakBefore w:val="0"/>
        <w:spacing w:line="440" w:lineRule="exact"/>
        <w:rPr>
          <w:rFonts w:hint="eastAsia" w:ascii="仿宋" w:hAnsi="仿宋" w:eastAsia="仿宋"/>
          <w:sz w:val="28"/>
          <w:szCs w:val="28"/>
        </w:rPr>
        <w:outlineLvl w:val="9"/>
      </w:pPr>
      <w:r>
        <w:rPr>
          <w:rFonts w:hint="eastAsia" w:ascii="仿宋" w:hAnsi="仿宋" w:eastAsia="仿宋"/>
          <w:sz w:val="28"/>
          <w:szCs w:val="28"/>
        </w:rPr>
        <w:t xml:space="preserve">（2）投标人必须仔细阅读本招标文件第五章中所有技术规范条款和相关功能要求，并将响应情况及偏离情况逐项填入上表，响应时不得对原有技术规范进行直接复制粘贴及简单表述为完全响应，否则将影响该项得分。</w:t>
      </w:r>
      <w:r/>
    </w:p>
    <w:p>
      <w:pPr>
        <w:ind w:firstLine="480"/>
        <w:keepLines w:val="0"/>
        <w:keepNext w:val="0"/>
        <w:pageBreakBefore w:val="0"/>
        <w:spacing w:line="440" w:lineRule="exact"/>
        <w:rPr>
          <w:rFonts w:hint="eastAsia" w:ascii="宋体" w:hAnsi="宋体"/>
          <w:bCs/>
          <w:sz w:val="32"/>
        </w:rPr>
        <w:outlineLvl w:val="9"/>
      </w:pPr>
      <w:r>
        <w:rPr>
          <w:rFonts w:hint="eastAsia" w:ascii="宋体" w:hAnsi="宋体"/>
          <w:bCs/>
          <w:sz w:val="32"/>
        </w:rPr>
      </w:r>
      <w:r/>
    </w:p>
    <w:p>
      <w:pPr>
        <w:pStyle w:val="878"/>
        <w:ind w:left="0" w:right="34" w:firstLine="2715"/>
        <w:keepLines w:val="0"/>
        <w:keepNext w:val="0"/>
        <w:pageBreakBefore w:val="0"/>
        <w:spacing w:before="120" w:line="520" w:lineRule="exact"/>
        <w:rPr>
          <w:rFonts w:hint="eastAsia" w:ascii="宋体" w:hAnsi="宋体"/>
          <w:b/>
          <w:sz w:val="32"/>
          <w:szCs w:val="32"/>
        </w:rPr>
        <w:outlineLvl w:val="9"/>
      </w:pPr>
      <w:r>
        <w:rPr>
          <w:rFonts w:hint="eastAsia" w:ascii="宋体" w:hAnsi="宋体"/>
          <w:b/>
          <w:sz w:val="32"/>
          <w:szCs w:val="32"/>
        </w:rPr>
      </w:r>
      <w:r/>
    </w:p>
    <w:p>
      <w:pPr>
        <w:pStyle w:val="878"/>
        <w:ind w:left="0" w:right="34" w:firstLine="2715"/>
        <w:keepLines w:val="0"/>
        <w:keepNext w:val="0"/>
        <w:pageBreakBefore w:val="0"/>
        <w:spacing w:before="120" w:line="520" w:lineRule="exact"/>
        <w:rPr>
          <w:rFonts w:hint="eastAsia" w:ascii="宋体" w:hAnsi="宋体"/>
          <w:b/>
          <w:sz w:val="32"/>
          <w:szCs w:val="32"/>
        </w:rPr>
        <w:outlineLvl w:val="9"/>
      </w:pPr>
      <w:r>
        <w:rPr>
          <w:rFonts w:hint="eastAsia" w:ascii="宋体" w:hAnsi="宋体"/>
          <w:b/>
          <w:sz w:val="32"/>
          <w:szCs w:val="32"/>
        </w:rPr>
      </w:r>
      <w:r/>
    </w:p>
    <w:p>
      <w:pPr>
        <w:pStyle w:val="878"/>
        <w:ind w:left="0" w:right="34" w:firstLine="2715"/>
        <w:keepLines w:val="0"/>
        <w:keepNext w:val="0"/>
        <w:pageBreakBefore w:val="0"/>
        <w:spacing w:before="120" w:line="520" w:lineRule="exact"/>
        <w:rPr>
          <w:rFonts w:hint="eastAsia" w:ascii="宋体" w:hAnsi="宋体"/>
          <w:b/>
          <w:sz w:val="32"/>
          <w:szCs w:val="32"/>
        </w:rPr>
        <w:outlineLvl w:val="9"/>
      </w:pPr>
      <w:r>
        <w:rPr>
          <w:rFonts w:hint="eastAsia" w:ascii="宋体" w:hAnsi="宋体"/>
          <w:b/>
          <w:sz w:val="32"/>
          <w:szCs w:val="32"/>
        </w:rPr>
      </w:r>
      <w:r/>
    </w:p>
    <w:p>
      <w:pPr>
        <w:pStyle w:val="878"/>
        <w:ind w:left="0" w:right="34" w:firstLine="2715"/>
        <w:keepLines w:val="0"/>
        <w:keepNext w:val="0"/>
        <w:pageBreakBefore w:val="0"/>
        <w:spacing w:before="120" w:line="520" w:lineRule="exact"/>
        <w:rPr>
          <w:rFonts w:hint="eastAsia" w:ascii="宋体" w:hAnsi="宋体"/>
          <w:b/>
          <w:sz w:val="32"/>
          <w:szCs w:val="32"/>
        </w:rPr>
        <w:outlineLvl w:val="9"/>
      </w:pPr>
      <w:r>
        <w:rPr>
          <w:rFonts w:hint="eastAsia" w:ascii="宋体" w:hAnsi="宋体"/>
          <w:b/>
          <w:sz w:val="32"/>
          <w:szCs w:val="32"/>
        </w:rPr>
      </w:r>
      <w:r/>
    </w:p>
    <w:p>
      <w:pPr>
        <w:pStyle w:val="878"/>
        <w:ind w:left="0" w:right="34" w:firstLine="2715"/>
        <w:keepLines w:val="0"/>
        <w:keepNext w:val="0"/>
        <w:pageBreakBefore w:val="0"/>
        <w:spacing w:before="120" w:line="520" w:lineRule="exact"/>
        <w:rPr>
          <w:rFonts w:hint="eastAsia" w:ascii="宋体" w:hAnsi="宋体"/>
          <w:b/>
          <w:sz w:val="32"/>
          <w:szCs w:val="32"/>
        </w:rPr>
        <w:outlineLvl w:val="9"/>
      </w:pPr>
      <w:r>
        <w:rPr>
          <w:rFonts w:hint="eastAsia" w:ascii="宋体" w:hAnsi="宋体"/>
          <w:b/>
          <w:sz w:val="32"/>
          <w:szCs w:val="32"/>
        </w:rPr>
      </w:r>
      <w:bookmarkEnd w:id="40"/>
      <w:r/>
      <w:r/>
    </w:p>
    <w:p>
      <w:pPr>
        <w:pStyle w:val="880"/>
        <w:ind w:firstLine="948"/>
        <w:keepLines w:val="0"/>
        <w:keepNext w:val="0"/>
        <w:pageBreakBefore w:val="0"/>
        <w:spacing w:line="520" w:lineRule="exact"/>
        <w:rPr>
          <w:rFonts w:hint="eastAsia" w:ascii="仿宋" w:hAnsi="仿宋" w:eastAsia="仿宋"/>
          <w:b/>
          <w:bCs/>
          <w:sz w:val="32"/>
        </w:rPr>
        <w:outlineLvl w:val="9"/>
      </w:pPr>
      <w:r>
        <w:rPr>
          <w:rFonts w:hint="eastAsia" w:ascii="仿宋" w:hAnsi="仿宋" w:eastAsia="仿宋"/>
          <w:b/>
          <w:bCs/>
          <w:sz w:val="32"/>
        </w:rPr>
      </w:r>
      <w:r/>
    </w:p>
    <w:p>
      <w:pPr>
        <w:pStyle w:val="880"/>
        <w:ind w:firstLine="1770"/>
        <w:keepLines w:val="0"/>
        <w:keepNext w:val="0"/>
        <w:pageBreakBefore w:val="0"/>
        <w:spacing w:line="520" w:lineRule="exact"/>
        <w:rPr>
          <w:rFonts w:hint="eastAsia" w:ascii="仿宋" w:hAnsi="仿宋" w:eastAsia="仿宋"/>
          <w:b/>
          <w:bCs/>
          <w:sz w:val="32"/>
        </w:rPr>
        <w:outlineLvl w:val="9"/>
      </w:pPr>
      <w:r>
        <w:rPr>
          <w:rFonts w:hint="eastAsia" w:ascii="仿宋" w:hAnsi="仿宋" w:eastAsia="仿宋"/>
          <w:b/>
          <w:bCs/>
          <w:sz w:val="32"/>
        </w:rPr>
      </w:r>
      <w:r/>
    </w:p>
    <w:p>
      <w:pPr>
        <w:pStyle w:val="880"/>
        <w:ind w:firstLine="1770"/>
        <w:keepLines w:val="0"/>
        <w:keepNext w:val="0"/>
        <w:pageBreakBefore w:val="0"/>
        <w:spacing w:line="520" w:lineRule="exact"/>
        <w:rPr>
          <w:rFonts w:hint="eastAsia" w:ascii="仿宋" w:hAnsi="仿宋" w:eastAsia="仿宋"/>
          <w:b/>
          <w:bCs/>
          <w:sz w:val="32"/>
          <w:szCs w:val="32"/>
        </w:rPr>
        <w:outlineLvl w:val="9"/>
      </w:pPr>
      <w:r>
        <w:rPr>
          <w:rFonts w:hint="eastAsia" w:ascii="仿宋" w:hAnsi="仿宋" w:eastAsia="仿宋"/>
          <w:b/>
          <w:bCs/>
          <w:sz w:val="32"/>
        </w:rPr>
        <w:t xml:space="preserve">五、</w:t>
      </w:r>
      <w:r>
        <w:rPr>
          <w:rFonts w:hint="eastAsia" w:ascii="仿宋" w:hAnsi="仿宋" w:eastAsia="仿宋"/>
          <w:b/>
          <w:sz w:val="32"/>
          <w:szCs w:val="32"/>
        </w:rPr>
        <w:t xml:space="preserve">资质审查时</w:t>
      </w:r>
      <w:r>
        <w:rPr>
          <w:rFonts w:hint="eastAsia" w:ascii="仿宋" w:hAnsi="仿宋" w:eastAsia="仿宋"/>
          <w:b/>
          <w:bCs/>
          <w:sz w:val="32"/>
          <w:szCs w:val="32"/>
        </w:rPr>
        <w:t xml:space="preserve">投标人必须提供的资格证明文件</w:t>
      </w:r>
      <w:r/>
    </w:p>
    <w:p>
      <w:pPr>
        <w:pStyle w:val="880"/>
        <w:ind w:firstLine="551"/>
        <w:keepLines w:val="0"/>
        <w:keepNext w:val="0"/>
        <w:pageBreakBefore w:val="0"/>
        <w:spacing w:line="520" w:lineRule="exact"/>
        <w:rPr>
          <w:rFonts w:hint="eastAsia" w:ascii="仿宋" w:hAnsi="仿宋" w:eastAsia="仿宋"/>
          <w:b/>
          <w:bCs/>
          <w:sz w:val="32"/>
          <w:szCs w:val="32"/>
        </w:rPr>
        <w:outlineLvl w:val="9"/>
      </w:pPr>
      <w:r>
        <w:rPr>
          <w:rFonts w:hint="eastAsia" w:ascii="仿宋" w:hAnsi="仿宋" w:eastAsia="仿宋"/>
          <w:sz w:val="28"/>
          <w:szCs w:val="28"/>
        </w:rPr>
        <w:t xml:space="preserve">1、提供下列材料之一:</w:t>
      </w:r>
      <w:r/>
    </w:p>
    <w:p>
      <w:pPr>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（1）投标人</w:t>
      </w:r>
      <w:r>
        <w:rPr>
          <w:rFonts w:hint="eastAsia" w:ascii="仿宋" w:hAnsi="仿宋" w:eastAsia="仿宋"/>
          <w:sz w:val="28"/>
          <w:szCs w:val="28"/>
        </w:rPr>
        <w:t xml:space="preserve">提供</w:t>
      </w:r>
      <w:r>
        <w:rPr>
          <w:rFonts w:hint="eastAsia" w:ascii="仿宋" w:hAnsi="仿宋" w:eastAsia="仿宋" w:cs="Arial"/>
          <w:bCs/>
          <w:sz w:val="28"/>
          <w:szCs w:val="28"/>
        </w:rPr>
        <w:t xml:space="preserve">法定代表人资格证明</w:t>
      </w:r>
      <w:r>
        <w:rPr>
          <w:rFonts w:hint="eastAsia" w:ascii="仿宋" w:hAnsi="仿宋" w:eastAsia="仿宋"/>
          <w:sz w:val="28"/>
        </w:rPr>
        <w:t xml:space="preserve">（格式详见示范格式一）和</w:t>
      </w:r>
      <w:r>
        <w:rPr>
          <w:rFonts w:hint="eastAsia" w:ascii="仿宋" w:hAnsi="仿宋" w:eastAsia="仿宋"/>
          <w:bCs/>
          <w:sz w:val="28"/>
        </w:rPr>
        <w:t xml:space="preserve">法定代表人</w:t>
      </w:r>
      <w:r>
        <w:rPr>
          <w:rFonts w:hint="eastAsia" w:ascii="仿宋" w:hAnsi="仿宋" w:eastAsia="仿宋"/>
          <w:bCs/>
          <w:sz w:val="28"/>
          <w:szCs w:val="28"/>
        </w:rPr>
        <w:t xml:space="preserve">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p>
    <w:p>
      <w:pPr>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（2）投标人提供授权委托书（格式详见示范格式二）和</w:t>
      </w:r>
      <w:r>
        <w:rPr>
          <w:rFonts w:hint="eastAsia" w:ascii="仿宋" w:hAnsi="仿宋" w:eastAsia="仿宋"/>
          <w:bCs/>
          <w:sz w:val="28"/>
          <w:szCs w:val="28"/>
        </w:rPr>
        <w:t xml:space="preserve">受托人身份证（加盖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p>
    <w:p>
      <w:pPr>
        <w:ind w:firstLine="700"/>
        <w:keepLines w:val="0"/>
        <w:keepNext w:val="0"/>
        <w:pageBreakBefore w:val="0"/>
        <w:spacing w:line="520" w:lineRule="exact"/>
        <w:rPr>
          <w:rFonts w:hint="eastAsia" w:ascii="仿宋" w:hAnsi="仿宋" w:eastAsia="仿宋"/>
          <w:sz w:val="28"/>
          <w:lang w:val="zh-CN"/>
        </w:rPr>
        <w:outlineLvl w:val="9"/>
      </w:pPr>
      <w:r>
        <w:rPr>
          <w:rFonts w:hint="eastAsia" w:ascii="仿宋" w:hAnsi="仿宋" w:eastAsia="仿宋"/>
          <w:sz w:val="28"/>
        </w:rPr>
        <w:t xml:space="preserve">2、投标人符合《</w:t>
      </w:r>
      <w:r>
        <w:rPr>
          <w:rFonts w:hint="eastAsia" w:ascii="仿宋" w:hAnsi="仿宋" w:eastAsia="仿宋"/>
          <w:sz w:val="28"/>
          <w:lang w:eastAsia="zh-CN"/>
        </w:rPr>
        <w:t xml:space="preserve">中华人民共和国</w:t>
      </w:r>
      <w:r>
        <w:rPr>
          <w:rFonts w:hint="eastAsia" w:ascii="仿宋" w:hAnsi="仿宋" w:eastAsia="仿宋"/>
          <w:sz w:val="28"/>
        </w:rPr>
        <w:t xml:space="preserve">政府采购法》第二十二条规定条件的承诺函</w:t>
      </w:r>
      <w:r>
        <w:rPr>
          <w:rFonts w:hint="eastAsia" w:ascii="仿宋" w:hAnsi="仿宋" w:eastAsia="仿宋"/>
          <w:sz w:val="28"/>
          <w:lang w:val="zh-CN"/>
        </w:rPr>
        <w:t xml:space="preserve">（</w:t>
      </w:r>
      <w:r>
        <w:rPr>
          <w:rFonts w:hint="eastAsia" w:ascii="仿宋" w:hAnsi="仿宋" w:eastAsia="仿宋"/>
          <w:sz w:val="28"/>
        </w:rPr>
        <w:t xml:space="preserve">格式详见示范格式三</w:t>
      </w:r>
      <w:r>
        <w:rPr>
          <w:rFonts w:hint="eastAsia" w:ascii="仿宋" w:hAnsi="仿宋" w:eastAsia="仿宋"/>
          <w:sz w:val="28"/>
          <w:lang w:val="zh-CN"/>
        </w:rPr>
        <w:t xml:space="preserve">）；</w:t>
      </w:r>
      <w:r/>
    </w:p>
    <w:p>
      <w:pPr>
        <w:ind w:firstLine="70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lang w:val="zh-CN"/>
        </w:rPr>
        <w:t xml:space="preserve">3、</w:t>
      </w:r>
      <w:r>
        <w:rPr>
          <w:rFonts w:hint="eastAsia" w:ascii="仿宋" w:hAnsi="仿宋" w:eastAsia="仿宋"/>
          <w:sz w:val="28"/>
          <w:szCs w:val="28"/>
        </w:rPr>
        <w:t xml:space="preserve">落实政府采购政策需满足的资格要求（提供下列任一项材料即可，</w:t>
      </w:r>
      <w:r>
        <w:rPr>
          <w:rFonts w:hint="eastAsia" w:ascii="仿宋" w:hAnsi="仿宋" w:eastAsia="仿宋"/>
          <w:sz w:val="28"/>
          <w:szCs w:val="28"/>
          <w:lang w:val="zh-CN"/>
        </w:rPr>
        <w:t xml:space="preserve">非专门面向中小企业或者预留份额的采购项目，本项无需提供</w:t>
      </w:r>
      <w:r>
        <w:rPr>
          <w:rFonts w:hint="eastAsia" w:ascii="仿宋" w:hAnsi="仿宋" w:eastAsia="仿宋"/>
          <w:sz w:val="28"/>
          <w:szCs w:val="28"/>
        </w:rPr>
        <w:t xml:space="preserve">）:</w:t>
      </w:r>
      <w:r/>
    </w:p>
    <w:p>
      <w:pPr>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（1）企业声明函（详见示范格式四）；</w:t>
      </w:r>
      <w:r/>
    </w:p>
    <w:p>
      <w:pPr>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（2）《残疾人福利性单位声明函》（详见示范格式五）；</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（3）由省级以上监狱管理局、戒毒管理局（含新疆生产建设兵团）出具的属于监狱企业的证明文件）（加盖出具单位公章的电子件）。</w:t>
      </w:r>
      <w:r/>
    </w:p>
    <w:p>
      <w:pPr>
        <w:ind w:firstLine="157"/>
        <w:keepLines w:val="0"/>
        <w:keepNext w:val="0"/>
        <w:pageBreakBefore w:val="0"/>
        <w:spacing w:line="440" w:lineRule="exact"/>
        <w:rPr>
          <w:rFonts w:hint="eastAsia" w:ascii="宋体" w:hAnsi="宋体"/>
          <w:b/>
          <w:bCs/>
          <w:sz w:val="32"/>
          <w:szCs w:val="32"/>
        </w:rPr>
        <w:outlineLvl w:val="9"/>
      </w:pPr>
      <w:r>
        <w:rPr>
          <w:rFonts w:hint="eastAsia" w:ascii="宋体" w:hAnsi="宋体"/>
          <w:b/>
          <w:bCs/>
          <w:sz w:val="32"/>
          <w:szCs w:val="32"/>
        </w:rPr>
      </w:r>
      <w:r/>
    </w:p>
    <w:p>
      <w:pPr>
        <w:jc w:val="left"/>
        <w:keepLines w:val="0"/>
        <w:keepNext w:val="0"/>
        <w:pageBreakBefore w:val="0"/>
        <w:widowControl/>
        <w:rPr>
          <w:rFonts w:hint="eastAsia" w:ascii="宋体" w:hAnsi="宋体" w:cs="Arial"/>
          <w:b/>
          <w:bCs/>
          <w:sz w:val="32"/>
        </w:rPr>
        <w:outlineLvl w:val="9"/>
      </w:pPr>
      <w:r>
        <w:rPr>
          <w:rFonts w:hint="eastAsia" w:ascii="宋体" w:hAnsi="宋体" w:cs="Arial"/>
          <w:b/>
          <w:bCs/>
          <w:sz w:val="32"/>
        </w:rPr>
      </w:r>
      <w:r/>
    </w:p>
    <w:p>
      <w:pPr>
        <w:ind w:firstLine="1428"/>
        <w:jc w:val="left"/>
        <w:keepLines w:val="0"/>
        <w:keepNext w:val="0"/>
        <w:pageBreakBefore w:val="0"/>
        <w:spacing w:line="520" w:lineRule="exact"/>
        <w:widowControl/>
        <w:rPr>
          <w:rFonts w:hint="eastAsia" w:ascii="宋体" w:hAnsi="宋体"/>
          <w:b/>
          <w:sz w:val="36"/>
          <w:lang w:val="en-US" w:eastAsia="zh-CN"/>
        </w:rPr>
        <w:outlineLvl w:val="9"/>
      </w:pPr>
      <w:r>
        <w:rPr>
          <w:rFonts w:ascii="宋体" w:hAnsi="宋体"/>
          <w:b/>
          <w:sz w:val="36"/>
        </w:rPr>
        <w:br w:type="page" w:clear="all"/>
      </w:r>
      <w:bookmarkStart w:id="41" w:name="_Toc157775454"/>
      <w:r>
        <w:rPr>
          <w:rFonts w:hint="eastAsia" w:ascii="宋体" w:hAnsi="宋体"/>
          <w:b/>
          <w:sz w:val="36"/>
          <w:lang w:val="en-US" w:eastAsia="zh-CN"/>
        </w:rPr>
        <w:t xml:space="preserve">   </w:t>
      </w:r>
      <w:r/>
    </w:p>
    <w:p>
      <w:pPr>
        <w:ind w:firstLine="1928"/>
        <w:jc w:val="left"/>
        <w:keepLines w:val="0"/>
        <w:keepNext w:val="0"/>
        <w:pageBreakBefore w:val="0"/>
        <w:spacing w:line="520" w:lineRule="exact"/>
        <w:widowControl/>
        <w:rPr>
          <w:rFonts w:hint="eastAsia" w:ascii="仿宋" w:hAnsi="仿宋" w:eastAsia="仿宋" w:cs="Arial"/>
          <w:b/>
          <w:bCs/>
          <w:sz w:val="32"/>
        </w:rPr>
        <w:outlineLvl w:val="9"/>
      </w:pPr>
      <w:r>
        <w:rPr>
          <w:rFonts w:hint="eastAsia" w:ascii="仿宋" w:hAnsi="仿宋" w:eastAsia="仿宋" w:cs="Arial"/>
          <w:b/>
          <w:bCs/>
          <w:sz w:val="32"/>
        </w:rPr>
        <w:t xml:space="preserve">六、综合评分时投标人需提供的证明文件</w:t>
      </w:r>
      <w:r/>
    </w:p>
    <w:p>
      <w:pPr>
        <w:ind w:firstLine="1680"/>
        <w:keepLines w:val="0"/>
        <w:keepNext w:val="0"/>
        <w:pageBreakBefore w:val="0"/>
        <w:spacing w:line="52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t xml:space="preserve">（供应商根据第三章评标标准的要求提供相关材料）</w:t>
      </w:r>
      <w:r/>
    </w:p>
    <w:p>
      <w:pPr>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ind w:firstLine="3855"/>
        <w:keepLines w:val="0"/>
        <w:keepNext w:val="0"/>
        <w:pageBreakBefore w:val="0"/>
        <w:spacing w:line="440" w:lineRule="exact"/>
        <w:rPr>
          <w:rFonts w:hint="eastAsia" w:ascii="仿宋" w:hAnsi="仿宋" w:eastAsia="仿宋"/>
          <w:b/>
          <w:sz w:val="32"/>
          <w:szCs w:val="32"/>
        </w:rPr>
        <w:outlineLvl w:val="9"/>
      </w:pPr>
      <w:r>
        <w:rPr>
          <w:rFonts w:hint="eastAsia" w:ascii="仿宋" w:hAnsi="仿宋" w:eastAsia="仿宋"/>
          <w:b/>
          <w:sz w:val="32"/>
          <w:szCs w:val="32"/>
        </w:rPr>
        <w:t xml:space="preserve">七、示范格式</w:t>
      </w:r>
      <w:r/>
    </w:p>
    <w:p>
      <w:pPr>
        <w:keepLines w:val="0"/>
        <w:keepNext w:val="0"/>
        <w:pageBreakBefore w:val="0"/>
        <w:spacing w:line="440" w:lineRule="exact"/>
        <w:rPr>
          <w:rFonts w:hint="eastAsia" w:ascii="仿宋" w:hAnsi="仿宋" w:eastAsia="仿宋"/>
          <w:b/>
          <w:sz w:val="32"/>
          <w:szCs w:val="32"/>
        </w:rPr>
        <w:outlineLvl w:val="9"/>
      </w:pPr>
      <w:r>
        <w:rPr>
          <w:rFonts w:hint="eastAsia" w:ascii="仿宋" w:hAnsi="仿宋" w:eastAsia="仿宋"/>
          <w:b/>
          <w:sz w:val="32"/>
          <w:szCs w:val="32"/>
        </w:rPr>
        <w:t xml:space="preserve">示范格式一                 </w:t>
      </w:r>
      <w:r/>
    </w:p>
    <w:p>
      <w:pPr>
        <w:ind w:firstLine="2570"/>
        <w:keepLines w:val="0"/>
        <w:keepNext w:val="0"/>
        <w:pageBreakBefore w:val="0"/>
        <w:spacing w:line="440" w:lineRule="exact"/>
        <w:rPr>
          <w:rFonts w:hint="eastAsia" w:ascii="仿宋" w:hAnsi="仿宋" w:eastAsia="仿宋" w:cs="Arial"/>
          <w:b/>
          <w:bCs/>
          <w:sz w:val="32"/>
        </w:rPr>
        <w:outlineLvl w:val="9"/>
      </w:pPr>
      <w:r>
        <w:rPr>
          <w:rFonts w:hint="eastAsia" w:ascii="仿宋" w:hAnsi="仿宋" w:eastAsia="仿宋" w:cs="Arial"/>
          <w:b/>
          <w:bCs/>
          <w:sz w:val="32"/>
        </w:rPr>
      </w:r>
      <w:bookmarkEnd w:id="41"/>
      <w:r/>
      <w:r/>
    </w:p>
    <w:p>
      <w:pPr>
        <w:ind w:firstLine="2891"/>
        <w:keepLines w:val="0"/>
        <w:keepNext w:val="0"/>
        <w:pageBreakBefore w:val="0"/>
        <w:spacing w:line="640" w:lineRule="exact"/>
        <w:rPr>
          <w:rFonts w:ascii="仿宋" w:hAnsi="仿宋" w:eastAsia="仿宋" w:cs="楷体_GB2312"/>
          <w:b/>
          <w:bCs/>
          <w:sz w:val="32"/>
          <w:szCs w:val="32"/>
          <w:lang w:val="zh-CN"/>
        </w:rPr>
        <w:outlineLvl w:val="9"/>
      </w:pPr>
      <w:r>
        <w:rPr>
          <w:rFonts w:hint="eastAsia" w:ascii="仿宋" w:hAnsi="仿宋" w:eastAsia="仿宋" w:cs="楷体_GB2312"/>
          <w:b/>
          <w:bCs/>
          <w:sz w:val="32"/>
          <w:szCs w:val="32"/>
          <w:lang w:val="zh-CN"/>
        </w:rPr>
        <w:t xml:space="preserve">法定代表人资格证明</w:t>
      </w:r>
      <w:r/>
    </w:p>
    <w:p>
      <w:pPr>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单位名称:</w:t>
      </w:r>
      <w:r/>
    </w:p>
    <w:p>
      <w:pPr>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地址:</w:t>
      </w:r>
      <w:r/>
    </w:p>
    <w:p>
      <w:pPr>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姓名:</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性别:</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年龄:</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职务:</w:t>
      </w:r>
      <w:r/>
    </w:p>
    <w:p>
      <w:pPr>
        <w:ind w:left="1" w:firstLine="560"/>
        <w:keepLines w:val="0"/>
        <w:keepNext w:val="0"/>
        <w:pageBreakBefore w:val="0"/>
        <w:spacing w:line="640" w:lineRule="exact"/>
        <w:rPr>
          <w:rFonts w:hint="eastAsia" w:ascii="仿宋" w:hAnsi="仿宋" w:eastAsia="仿宋"/>
          <w:sz w:val="28"/>
        </w:rPr>
        <w:outlineLvl w:val="9"/>
      </w:pPr>
      <w:r>
        <w:rPr>
          <w:rFonts w:hint="eastAsia" w:ascii="仿宋" w:hAnsi="仿宋" w:eastAsia="仿宋" w:cs="楷体_GB2312"/>
          <w:sz w:val="28"/>
          <w:szCs w:val="28"/>
          <w:lang w:val="zh-CN"/>
        </w:rPr>
        <w:t xml:space="preserve">系</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（投标人单位名称）</w:t>
      </w:r>
      <w:r>
        <w:rPr>
          <w:rFonts w:hint="eastAsia" w:ascii="仿宋" w:hAnsi="仿宋" w:eastAsia="仿宋" w:cs="楷体_GB2312"/>
          <w:sz w:val="28"/>
          <w:szCs w:val="28"/>
          <w:lang w:val="zh-CN"/>
        </w:rPr>
        <w:t xml:space="preserve">的法定代表人。</w:t>
      </w:r>
      <w:r>
        <w:rPr>
          <w:rFonts w:hint="eastAsia" w:ascii="仿宋" w:hAnsi="仿宋" w:eastAsia="仿宋"/>
          <w:sz w:val="28"/>
        </w:rPr>
        <w:t xml:space="preserve">为参与</w:t>
      </w:r>
      <w:r>
        <w:rPr>
          <w:rFonts w:hint="eastAsia" w:ascii="仿宋" w:hAnsi="仿宋" w:eastAsia="仿宋"/>
          <w:sz w:val="28"/>
          <w:u w:val="single"/>
        </w:rPr>
        <w:t xml:space="preserve">           </w:t>
      </w:r>
      <w:r>
        <w:rPr>
          <w:rFonts w:hint="eastAsia" w:ascii="仿宋" w:hAnsi="仿宋" w:eastAsia="仿宋"/>
          <w:sz w:val="28"/>
        </w:rPr>
        <w:t xml:space="preserve">项目，签署上述项目的投标文件、进行招标、签署合同和处理与之有关的一切事务。</w:t>
      </w:r>
      <w:r/>
    </w:p>
    <w:p>
      <w:pPr>
        <w:ind w:firstLine="280"/>
        <w:keepLines w:val="0"/>
        <w:keepNext w:val="0"/>
        <w:pageBreakBefore w:val="0"/>
        <w:spacing w:line="640" w:lineRule="exact"/>
        <w:rPr>
          <w:rFonts w:ascii="仿宋" w:hAnsi="仿宋" w:eastAsia="仿宋" w:cs="楷体_GB2312"/>
          <w:sz w:val="28"/>
          <w:szCs w:val="28"/>
        </w:rPr>
        <w:outlineLvl w:val="9"/>
      </w:pPr>
      <w:r>
        <w:rPr>
          <w:rFonts w:ascii="仿宋" w:hAnsi="仿宋" w:eastAsia="仿宋" w:cs="楷体_GB2312"/>
          <w:sz w:val="28"/>
          <w:szCs w:val="28"/>
        </w:rPr>
      </w:r>
      <w:r/>
    </w:p>
    <w:p>
      <w:pP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r>
      <w:r/>
    </w:p>
    <w:p>
      <w:pPr>
        <w:ind w:firstLine="280"/>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特此证明。</w:t>
      </w:r>
      <w:r/>
    </w:p>
    <w:p>
      <w:pPr>
        <w:jc w:val="cente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w:t>
      </w:r>
      <w:r/>
    </w:p>
    <w:p>
      <w:pPr>
        <w:jc w:val="center"/>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（电子签章）     </w:t>
      </w:r>
      <w:r/>
    </w:p>
    <w:p>
      <w:pPr>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pStyle w:val="931"/>
        <w:ind w:left="4760" w:right="560" w:hanging="1820"/>
        <w:keepLines w:val="0"/>
        <w:keepNext w:val="0"/>
        <w:pageBreakBefore w:val="0"/>
        <w:spacing w:before="0" w:after="0" w:line="520" w:lineRule="exact"/>
        <w:rPr>
          <w:rFonts w:ascii="仿宋" w:hAnsi="仿宋" w:eastAsia="仿宋" w:cs="楷体_GB2312"/>
          <w:sz w:val="28"/>
          <w:szCs w:val="28"/>
          <w:lang w:val="zh-CN"/>
        </w:rPr>
        <w:outlineLvl w:val="9"/>
      </w:pPr>
      <w:r>
        <w:rPr>
          <w:rFonts w:ascii="仿宋" w:hAnsi="仿宋" w:eastAsia="仿宋" w:cs="楷体_GB2312"/>
          <w:sz w:val="28"/>
          <w:szCs w:val="28"/>
          <w:lang w:val="zh-CN"/>
        </w:rPr>
      </w:r>
      <w:r/>
    </w:p>
    <w:p>
      <w:pPr>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p>
    <w:p>
      <w:pPr>
        <w:ind w:firstLine="56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bCs/>
          <w:sz w:val="28"/>
        </w:rPr>
        <w:t xml:space="preserve">注:投标人法定代表人</w:t>
      </w:r>
      <w:r>
        <w:rPr>
          <w:rFonts w:hint="eastAsia" w:ascii="仿宋" w:hAnsi="仿宋" w:eastAsia="仿宋"/>
          <w:bCs/>
          <w:color w:val="000000"/>
          <w:sz w:val="28"/>
          <w:szCs w:val="28"/>
        </w:rPr>
        <w:t xml:space="preserve">参加投标的，必须附</w:t>
      </w:r>
      <w:r>
        <w:rPr>
          <w:rFonts w:hint="eastAsia" w:ascii="仿宋" w:hAnsi="仿宋" w:eastAsia="仿宋"/>
          <w:bCs/>
          <w:sz w:val="28"/>
        </w:rPr>
        <w:t xml:space="preserve">法定代表人</w:t>
      </w:r>
      <w:r>
        <w:rPr>
          <w:rFonts w:hint="eastAsia" w:ascii="仿宋" w:hAnsi="仿宋" w:eastAsia="仿宋"/>
          <w:bCs/>
          <w:color w:val="000000"/>
          <w:sz w:val="28"/>
          <w:szCs w:val="28"/>
        </w:rPr>
        <w:t xml:space="preserve">身份证扫描件加盖投标人电子签章。</w:t>
      </w:r>
      <w:r/>
    </w:p>
    <w:p>
      <w:pPr>
        <w:ind w:left="-359" w:firstLine="357"/>
        <w:keepLines w:val="0"/>
        <w:keepNext w:val="0"/>
        <w:pageBreakBefore w:val="0"/>
        <w:spacing w:line="640" w:lineRule="exact"/>
        <w:rPr>
          <w:rFonts w:hint="eastAsia" w:ascii="仿宋" w:hAnsi="仿宋" w:eastAsia="仿宋"/>
          <w:b/>
          <w:sz w:val="32"/>
        </w:rPr>
        <w:outlineLvl w:val="9"/>
      </w:pPr>
      <w:r>
        <w:rPr>
          <w:rFonts w:hint="eastAsia" w:ascii="仿宋" w:hAnsi="仿宋" w:eastAsia="仿宋"/>
          <w:b/>
          <w:sz w:val="32"/>
        </w:rPr>
      </w:r>
      <w:r/>
    </w:p>
    <w:p>
      <w:pPr>
        <w:ind w:left="-359" w:firstLine="357"/>
        <w:keepLines w:val="0"/>
        <w:keepNext w:val="0"/>
        <w:pageBreakBefore w:val="0"/>
        <w:spacing w:line="640" w:lineRule="exact"/>
        <w:rPr>
          <w:rFonts w:hint="eastAsia" w:ascii="仿宋" w:hAnsi="仿宋" w:eastAsia="仿宋"/>
          <w:b/>
          <w:sz w:val="32"/>
        </w:rPr>
        <w:outlineLvl w:val="9"/>
      </w:pPr>
      <w:r>
        <w:rPr>
          <w:rFonts w:hint="eastAsia" w:ascii="仿宋" w:hAnsi="仿宋" w:eastAsia="仿宋"/>
          <w:b/>
          <w:sz w:val="32"/>
        </w:rPr>
      </w:r>
      <w:r/>
    </w:p>
    <w:p>
      <w:pPr>
        <w:ind w:left="-359" w:firstLine="357"/>
        <w:keepLines w:val="0"/>
        <w:keepNext w:val="0"/>
        <w:pageBreakBefore w:val="0"/>
        <w:spacing w:line="640" w:lineRule="exact"/>
        <w:rPr>
          <w:rFonts w:hint="eastAsia" w:ascii="仿宋" w:hAnsi="仿宋" w:eastAsia="仿宋"/>
          <w:b/>
          <w:sz w:val="32"/>
        </w:rPr>
        <w:outlineLvl w:val="9"/>
      </w:pPr>
      <w:r>
        <w:rPr>
          <w:rFonts w:hint="eastAsia" w:ascii="仿宋" w:hAnsi="仿宋" w:eastAsia="仿宋"/>
          <w:b/>
          <w:sz w:val="32"/>
        </w:rPr>
      </w:r>
      <w:r/>
    </w:p>
    <w:p>
      <w:pPr>
        <w:ind w:left="-359" w:firstLine="357"/>
        <w:keepLines w:val="0"/>
        <w:keepNext w:val="0"/>
        <w:pageBreakBefore w:val="0"/>
        <w:spacing w:line="640" w:lineRule="exact"/>
        <w:rPr>
          <w:rFonts w:hint="eastAsia" w:ascii="仿宋" w:hAnsi="仿宋" w:eastAsia="仿宋"/>
          <w:b/>
          <w:color w:val="000000"/>
          <w:sz w:val="28"/>
          <w:szCs w:val="28"/>
        </w:rPr>
        <w:outlineLvl w:val="9"/>
      </w:pPr>
      <w:r>
        <w:rPr>
          <w:rFonts w:hint="eastAsia" w:ascii="仿宋" w:hAnsi="仿宋" w:eastAsia="仿宋"/>
          <w:b/>
          <w:sz w:val="32"/>
        </w:rPr>
        <w:t xml:space="preserve">示范格式二</w:t>
      </w:r>
      <w:r/>
    </w:p>
    <w:p>
      <w:pPr>
        <w:ind w:firstLine="4176"/>
        <w:keepLines w:val="0"/>
        <w:keepNext w:val="0"/>
        <w:pageBreakBefore w:val="0"/>
        <w:spacing w:line="520" w:lineRule="exact"/>
        <w:rPr>
          <w:rFonts w:hint="eastAsia" w:ascii="仿宋" w:hAnsi="仿宋" w:eastAsia="仿宋"/>
          <w:b/>
          <w:bCs/>
          <w:sz w:val="28"/>
        </w:rPr>
        <w:outlineLvl w:val="9"/>
      </w:pPr>
      <w:r>
        <w:rPr>
          <w:rFonts w:hint="eastAsia" w:ascii="仿宋" w:hAnsi="仿宋" w:eastAsia="仿宋"/>
          <w:b/>
          <w:bCs/>
          <w:sz w:val="32"/>
        </w:rPr>
        <w:t xml:space="preserve">授权委托书</w:t>
      </w:r>
      <w:r/>
    </w:p>
    <w:p>
      <w:pPr>
        <w:keepLines w:val="0"/>
        <w:keepNext w:val="0"/>
        <w:pageBreakBefore w:val="0"/>
        <w:spacing w:line="520" w:lineRule="exact"/>
        <w:rPr>
          <w:rFonts w:hint="eastAsia" w:ascii="仿宋" w:hAnsi="仿宋" w:eastAsia="仿宋"/>
          <w:bCs/>
          <w:color w:val="000000"/>
          <w:sz w:val="30"/>
          <w:szCs w:val="28"/>
        </w:rPr>
        <w:outlineLvl w:val="9"/>
      </w:pPr>
      <w:r>
        <w:rPr>
          <w:rFonts w:hint="eastAsia" w:ascii="仿宋" w:hAnsi="仿宋" w:eastAsia="仿宋"/>
          <w:bCs/>
          <w:color w:val="000000"/>
          <w:sz w:val="30"/>
          <w:szCs w:val="28"/>
        </w:rPr>
        <w:t xml:space="preserve">致</w:t>
      </w:r>
      <w:r>
        <w:rPr>
          <w:rFonts w:hint="eastAsia" w:ascii="仿宋" w:hAnsi="仿宋" w:eastAsia="仿宋"/>
          <w:bCs/>
          <w:color w:val="000000"/>
          <w:sz w:val="30"/>
          <w:szCs w:val="28"/>
          <w:lang w:eastAsia="zh-CN"/>
        </w:rPr>
        <w:t xml:space="preserve">淮安市政源工程咨询有限公司</w:t>
      </w:r>
      <w:r>
        <w:rPr>
          <w:rFonts w:hint="eastAsia" w:ascii="仿宋" w:hAnsi="仿宋" w:eastAsia="仿宋"/>
          <w:bCs/>
          <w:color w:val="000000"/>
          <w:sz w:val="30"/>
          <w:szCs w:val="28"/>
        </w:rPr>
        <w:t xml:space="preserve">:</w:t>
      </w:r>
      <w:r/>
    </w:p>
    <w:p>
      <w:pPr>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本授权书宣告:</w:t>
      </w:r>
      <w:r/>
    </w:p>
    <w:p>
      <w:pPr>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委托方:</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p>
    <w:p>
      <w:pPr>
        <w:keepLines w:val="0"/>
        <w:keepNext w:val="0"/>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rPr>
        <w:t xml:space="preserve">法定代表人:</w:t>
      </w:r>
      <w:r>
        <w:rPr>
          <w:rFonts w:hint="eastAsia" w:ascii="仿宋" w:hAnsi="仿宋" w:eastAsia="仿宋"/>
          <w:color w:val="000000"/>
          <w:sz w:val="28"/>
          <w:szCs w:val="28"/>
          <w:u w:val="single"/>
        </w:rPr>
        <w:t xml:space="preserve">          </w:t>
      </w:r>
      <w:r/>
    </w:p>
    <w:p>
      <w:pPr>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受托人:姓名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性别:</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出生日期:</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月</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日</w:t>
      </w:r>
      <w:r/>
    </w:p>
    <w:p>
      <w:pPr>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所在单位: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职务:</w:t>
      </w:r>
      <w:r>
        <w:rPr>
          <w:rFonts w:hint="eastAsia" w:ascii="仿宋" w:hAnsi="仿宋" w:eastAsia="仿宋"/>
          <w:color w:val="000000"/>
          <w:sz w:val="28"/>
          <w:szCs w:val="28"/>
          <w:u w:val="single"/>
        </w:rPr>
        <w:t xml:space="preserve">           </w:t>
      </w:r>
      <w:r/>
    </w:p>
    <w:p>
      <w:pPr>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身</w:t>
      </w:r>
      <w:r>
        <w:rPr>
          <w:rFonts w:ascii="仿宋" w:hAnsi="仿宋" w:eastAsia="仿宋"/>
          <w:color w:val="000000"/>
          <w:sz w:val="28"/>
          <w:szCs w:val="28"/>
        </w:rPr>
        <w:t xml:space="preserve"> </w:t>
      </w:r>
      <w:r>
        <w:rPr>
          <w:rFonts w:hint="eastAsia" w:ascii="仿宋" w:hAnsi="仿宋" w:eastAsia="仿宋"/>
          <w:color w:val="000000"/>
          <w:sz w:val="28"/>
          <w:szCs w:val="28"/>
        </w:rPr>
        <w:t xml:space="preserve">份</w:t>
      </w:r>
      <w:r>
        <w:rPr>
          <w:rFonts w:ascii="仿宋" w:hAnsi="仿宋" w:eastAsia="仿宋"/>
          <w:color w:val="000000"/>
          <w:sz w:val="28"/>
          <w:szCs w:val="28"/>
        </w:rPr>
        <w:t xml:space="preserve"> </w:t>
      </w:r>
      <w:r>
        <w:rPr>
          <w:rFonts w:hint="eastAsia" w:ascii="仿宋" w:hAnsi="仿宋" w:eastAsia="仿宋"/>
          <w:color w:val="000000"/>
          <w:sz w:val="28"/>
          <w:szCs w:val="28"/>
        </w:rPr>
        <w:t xml:space="preserve">证:</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联系方式:</w:t>
      </w:r>
      <w:r>
        <w:rPr>
          <w:rFonts w:hint="eastAsia" w:ascii="仿宋" w:hAnsi="仿宋" w:eastAsia="仿宋"/>
          <w:color w:val="000000"/>
          <w:sz w:val="28"/>
          <w:szCs w:val="28"/>
          <w:u w:val="single"/>
        </w:rPr>
        <w:t xml:space="preserve"> </w:t>
      </w:r>
      <w:r>
        <w:rPr>
          <w:rFonts w:ascii="仿宋" w:hAnsi="仿宋" w:eastAsia="仿宋"/>
          <w:color w:val="000000"/>
          <w:sz w:val="28"/>
          <w:szCs w:val="28"/>
          <w:u w:val="single"/>
        </w:rPr>
        <w:t xml:space="preserve"> </w:t>
      </w:r>
      <w:r>
        <w:rPr>
          <w:rFonts w:hint="eastAsia" w:ascii="仿宋" w:hAnsi="仿宋" w:eastAsia="仿宋"/>
          <w:color w:val="000000"/>
          <w:sz w:val="28"/>
          <w:szCs w:val="28"/>
          <w:u w:val="single"/>
        </w:rPr>
        <w:t xml:space="preserve">     </w:t>
      </w:r>
      <w:r/>
    </w:p>
    <w:p>
      <w:pPr>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兹委托受托人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代表我公司参加</w:t>
      </w:r>
      <w:r>
        <w:rPr>
          <w:rFonts w:hint="eastAsia" w:ascii="仿宋" w:hAnsi="仿宋" w:eastAsia="仿宋"/>
          <w:color w:val="000000"/>
          <w:sz w:val="28"/>
          <w:szCs w:val="28"/>
          <w:lang w:eastAsia="zh-CN"/>
        </w:rPr>
        <w:t xml:space="preserve">淮安市政源工程咨询有限公司</w:t>
      </w:r>
      <w:r>
        <w:rPr>
          <w:rFonts w:hint="eastAsia" w:ascii="仿宋" w:hAnsi="仿宋" w:eastAsia="仿宋"/>
          <w:color w:val="000000"/>
          <w:sz w:val="28"/>
          <w:szCs w:val="28"/>
        </w:rPr>
        <w:t xml:space="preserve">组织的（项目编号:</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w:t>
      </w:r>
      <w:r>
        <w:rPr>
          <w:rFonts w:hint="eastAsia" w:ascii="仿宋" w:hAnsi="仿宋" w:eastAsia="仿宋"/>
          <w:bCs/>
          <w:sz w:val="28"/>
          <w:u w:val="single"/>
        </w:rPr>
        <w:t xml:space="preserve">    </w:t>
      </w:r>
      <w:r>
        <w:rPr>
          <w:rFonts w:hint="eastAsia" w:ascii="仿宋" w:hAnsi="仿宋" w:eastAsia="仿宋"/>
          <w:color w:val="000000"/>
          <w:sz w:val="28"/>
          <w:szCs w:val="28"/>
        </w:rPr>
        <w:t xml:space="preserve">采购项目的政府采购活动，受托人有权在该招标活动中，以我单位的名义签署投标函和投标文件，与</w:t>
      </w:r>
      <w:r>
        <w:rPr>
          <w:rFonts w:hint="eastAsia" w:ascii="仿宋" w:hAnsi="仿宋" w:eastAsia="仿宋"/>
          <w:color w:val="000000"/>
          <w:sz w:val="28"/>
          <w:szCs w:val="28"/>
          <w:lang w:eastAsia="zh-CN"/>
        </w:rPr>
        <w:t xml:space="preserve">代理机构</w:t>
      </w:r>
      <w:r>
        <w:rPr>
          <w:rFonts w:hint="eastAsia" w:ascii="仿宋" w:hAnsi="仿宋" w:eastAsia="仿宋"/>
          <w:color w:val="000000"/>
          <w:sz w:val="28"/>
          <w:szCs w:val="28"/>
        </w:rPr>
        <w:t xml:space="preserve">协商、澄清、解释，签订合同书并执行一切与此有关的事项。</w:t>
      </w:r>
      <w:r/>
    </w:p>
    <w:p>
      <w:pPr>
        <w:keepLines w:val="0"/>
        <w:keepNext w:val="0"/>
        <w:pageBreakBefore w:val="0"/>
        <w:spacing w:line="520" w:lineRule="exact"/>
        <w:rPr>
          <w:rFonts w:hint="eastAsia" w:ascii="仿宋" w:hAnsi="仿宋" w:eastAsia="仿宋" w:cs="宋体"/>
          <w:color w:val="000000"/>
          <w:sz w:val="28"/>
          <w:szCs w:val="28"/>
        </w:rPr>
        <w:outlineLvl w:val="9"/>
      </w:pPr>
      <w:r>
        <w:rPr>
          <w:rFonts w:hint="eastAsia" w:ascii="仿宋" w:hAnsi="仿宋" w:eastAsia="仿宋"/>
          <w:color w:val="000000"/>
          <w:sz w:val="28"/>
          <w:szCs w:val="28"/>
        </w:rPr>
        <w:t xml:space="preserve">    受托人在办理上述事宜过程中以其自己的名义所签署的所有文件我公司均予以承认。受托人无转委托权。</w:t>
      </w:r>
      <w:r/>
    </w:p>
    <w:p>
      <w:pPr>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委托期限:至上述事宜处理完毕止。</w:t>
      </w:r>
      <w:r/>
    </w:p>
    <w:p>
      <w:pPr>
        <w:ind w:firstLine="600"/>
        <w:keepLines w:val="0"/>
        <w:keepNext w:val="0"/>
        <w:pageBreakBefore w:val="0"/>
        <w:spacing w:line="520" w:lineRule="exact"/>
        <w:rPr>
          <w:rFonts w:hint="eastAsia" w:ascii="仿宋" w:hAnsi="仿宋" w:eastAsia="仿宋"/>
          <w:b/>
          <w:color w:val="000000"/>
          <w:sz w:val="28"/>
          <w:szCs w:val="28"/>
        </w:rPr>
        <w:outlineLvl w:val="9"/>
      </w:pPr>
      <w:r>
        <w:rPr>
          <w:rFonts w:hint="eastAsia" w:ascii="仿宋" w:hAnsi="仿宋" w:eastAsia="仿宋"/>
          <w:b/>
          <w:color w:val="000000"/>
          <w:sz w:val="28"/>
          <w:szCs w:val="28"/>
        </w:rPr>
      </w:r>
      <w:r/>
    </w:p>
    <w:p>
      <w:pPr>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r>
      <w:r/>
    </w:p>
    <w:p>
      <w:pPr>
        <w:jc w:val="center"/>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rPr>
        <w:t xml:space="preserve">                          </w:t>
      </w:r>
      <w:r>
        <w:rPr>
          <w:rFonts w:hint="eastAsia" w:ascii="仿宋" w:hAnsi="仿宋" w:eastAsia="仿宋" w:cs="楷体_GB2312"/>
          <w:sz w:val="28"/>
          <w:szCs w:val="28"/>
          <w:lang w:val="zh-CN"/>
        </w:rPr>
        <w:t xml:space="preserve">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keepLines w:val="0"/>
        <w:keepNext w:val="0"/>
        <w:pageBreakBefore w:val="0"/>
        <w:spacing w:line="520" w:lineRule="exact"/>
        <w:rPr>
          <w:rFonts w:hint="eastAsia" w:ascii="仿宋" w:hAnsi="仿宋" w:eastAsia="仿宋" w:cs="楷体_GB2312"/>
          <w:sz w:val="28"/>
          <w:szCs w:val="28"/>
          <w:lang w:val="zh-CN"/>
        </w:rPr>
        <w:outlineLvl w:val="9"/>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ind w:left="-359" w:firstLine="548"/>
        <w:keepLines w:val="0"/>
        <w:keepNext w:val="0"/>
        <w:pageBreakBefore w:val="0"/>
        <w:spacing w:line="520" w:lineRule="exact"/>
        <w:rPr>
          <w:rFonts w:hint="eastAsia" w:ascii="仿宋" w:hAnsi="仿宋" w:eastAsia="仿宋"/>
          <w:bCs/>
          <w:sz w:val="28"/>
        </w:rPr>
        <w:outlineLvl w:val="9"/>
      </w:pPr>
      <w:r>
        <w:rPr>
          <w:rFonts w:hint="eastAsia" w:ascii="仿宋" w:hAnsi="仿宋" w:eastAsia="仿宋"/>
          <w:bCs/>
          <w:sz w:val="28"/>
        </w:rPr>
      </w:r>
      <w:r/>
    </w:p>
    <w:p>
      <w:pPr>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bCs/>
          <w:sz w:val="28"/>
        </w:rPr>
        <w:t xml:space="preserve">注:投标人委托</w:t>
      </w:r>
      <w:r>
        <w:rPr>
          <w:rFonts w:hint="eastAsia" w:ascii="仿宋" w:hAnsi="仿宋" w:eastAsia="仿宋"/>
          <w:bCs/>
          <w:color w:val="000000"/>
          <w:sz w:val="28"/>
          <w:szCs w:val="28"/>
        </w:rPr>
        <w:t xml:space="preserve">受托人参加投标的，必须附受托人身份证</w:t>
      </w:r>
      <w:r>
        <w:rPr>
          <w:rFonts w:hint="eastAsia" w:ascii="仿宋" w:hAnsi="仿宋" w:eastAsia="仿宋"/>
          <w:sz w:val="28"/>
          <w:szCs w:val="28"/>
        </w:rPr>
        <w:t xml:space="preserve">扫描</w:t>
      </w:r>
      <w:r>
        <w:rPr>
          <w:rFonts w:hint="eastAsia" w:ascii="仿宋" w:hAnsi="仿宋" w:eastAsia="仿宋"/>
          <w:bCs/>
          <w:color w:val="000000"/>
          <w:sz w:val="28"/>
          <w:szCs w:val="28"/>
        </w:rPr>
        <w:t xml:space="preserve">件加盖投标人电子签章。</w:t>
      </w:r>
      <w:r/>
    </w:p>
    <w:p>
      <w:pPr>
        <w:ind w:left="-359" w:firstLine="357"/>
        <w:keepLines w:val="0"/>
        <w:keepNext w:val="0"/>
        <w:pageBreakBefore w:val="0"/>
        <w:spacing w:line="640" w:lineRule="exact"/>
        <w:rPr>
          <w:rFonts w:hint="eastAsia" w:ascii="仿宋" w:hAnsi="仿宋" w:eastAsia="仿宋"/>
          <w:b/>
          <w:sz w:val="32"/>
        </w:rPr>
        <w:outlineLvl w:val="9"/>
      </w:pPr>
      <w:r>
        <w:rPr>
          <w:rFonts w:hint="eastAsia" w:ascii="仿宋" w:hAnsi="仿宋" w:eastAsia="仿宋"/>
          <w:b/>
          <w:sz w:val="32"/>
        </w:rPr>
      </w:r>
      <w:r/>
    </w:p>
    <w:p>
      <w:pPr>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r>
      <w:r/>
    </w:p>
    <w:p>
      <w:pPr>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r>
      <w:r/>
    </w:p>
    <w:p>
      <w:pPr>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示范格式三</w:t>
      </w:r>
      <w:r/>
    </w:p>
    <w:p>
      <w:pPr>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r>
      <w:r/>
    </w:p>
    <w:p>
      <w:pPr>
        <w:jc w:val="center"/>
        <w:keepLines w:val="0"/>
        <w:keepNext w:val="0"/>
        <w:pageBreakBefore w:val="0"/>
        <w:spacing w:line="520" w:lineRule="exact"/>
        <w:rPr>
          <w:rFonts w:hint="eastAsia" w:ascii="仿宋" w:hAnsi="仿宋" w:eastAsia="仿宋"/>
          <w:b/>
          <w:bCs/>
          <w:sz w:val="32"/>
        </w:rPr>
        <w:outlineLvl w:val="9"/>
      </w:pPr>
      <w:r>
        <w:rPr>
          <w:rFonts w:hint="eastAsia" w:ascii="仿宋" w:hAnsi="仿宋" w:eastAsia="仿宋"/>
          <w:b/>
          <w:bCs/>
          <w:sz w:val="32"/>
        </w:rPr>
        <w:t xml:space="preserve">符合《中华人民共和国政府采购法》第二十二条规定条件的声明函</w:t>
      </w:r>
      <w:r/>
    </w:p>
    <w:p>
      <w:pPr>
        <w:pStyle w:val="862"/>
        <w:ind w:firstLine="0"/>
        <w:keepLines w:val="0"/>
        <w:keepNext w:val="0"/>
        <w:pageBreakBefore w:val="0"/>
        <w:spacing w:line="72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致</w:t>
      </w:r>
      <w:r>
        <w:rPr>
          <w:rFonts w:hint="eastAsia" w:ascii="仿宋" w:hAnsi="仿宋" w:eastAsia="仿宋"/>
          <w:bCs/>
          <w:color w:val="000000"/>
          <w:sz w:val="28"/>
          <w:szCs w:val="28"/>
          <w:lang w:eastAsia="zh-CN"/>
        </w:rPr>
        <w:t xml:space="preserve">淮安市政源工程咨询有限公司</w:t>
      </w:r>
      <w:r>
        <w:rPr>
          <w:rFonts w:hint="eastAsia" w:ascii="仿宋" w:hAnsi="仿宋" w:eastAsia="仿宋"/>
          <w:bCs/>
          <w:color w:val="000000"/>
          <w:sz w:val="28"/>
          <w:szCs w:val="28"/>
        </w:rPr>
        <w:t xml:space="preserve">:</w:t>
      </w:r>
      <w:r/>
    </w:p>
    <w:p>
      <w:pPr>
        <w:ind w:firstLine="84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我公司参加</w:t>
      </w:r>
      <w:r>
        <w:rPr>
          <w:rFonts w:hint="eastAsia" w:ascii="仿宋" w:hAnsi="仿宋" w:eastAsia="仿宋"/>
          <w:sz w:val="28"/>
          <w:szCs w:val="28"/>
        </w:rPr>
        <w:t xml:space="preserve">贵</w:t>
      </w:r>
      <w:r>
        <w:rPr>
          <w:rFonts w:hint="eastAsia" w:ascii="仿宋" w:hAnsi="仿宋" w:eastAsia="仿宋"/>
          <w:sz w:val="28"/>
          <w:szCs w:val="28"/>
          <w:lang w:eastAsia="zh-CN"/>
        </w:rPr>
        <w:t xml:space="preserve">单位</w:t>
      </w:r>
      <w:r>
        <w:rPr>
          <w:rFonts w:hint="eastAsia" w:ascii="仿宋" w:hAnsi="仿宋" w:eastAsia="仿宋"/>
          <w:sz w:val="28"/>
          <w:szCs w:val="28"/>
        </w:rPr>
        <w:t xml:space="preserve">组织实施</w:t>
      </w:r>
      <w:r>
        <w:rPr>
          <w:rFonts w:hint="eastAsia" w:ascii="仿宋" w:hAnsi="仿宋" w:eastAsia="仿宋"/>
          <w:color w:val="000000"/>
          <w:sz w:val="28"/>
          <w:szCs w:val="28"/>
        </w:rPr>
        <w:t xml:space="preserve">的（项目编号:</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w:t>
      </w:r>
      <w:r>
        <w:rPr>
          <w:rFonts w:hint="eastAsia" w:ascii="仿宋" w:hAnsi="仿宋" w:eastAsia="仿宋"/>
          <w:bCs/>
          <w:sz w:val="28"/>
          <w:u w:val="single"/>
        </w:rPr>
        <w:t xml:space="preserve">    </w:t>
      </w:r>
      <w:r>
        <w:rPr>
          <w:rFonts w:hint="eastAsia" w:ascii="仿宋" w:hAnsi="仿宋" w:eastAsia="仿宋"/>
          <w:color w:val="000000"/>
          <w:sz w:val="28"/>
          <w:szCs w:val="28"/>
        </w:rPr>
        <w:t xml:space="preserve">采购项目的政府采购活动。针对《中华人民共和国政府采购法》第二十二条规定做出如下声明：</w:t>
      </w:r>
      <w:r/>
    </w:p>
    <w:p>
      <w:pPr>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1、我单位具有独立承担民事责任的能力；</w:t>
      </w:r>
      <w:r/>
    </w:p>
    <w:p>
      <w:pPr>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2、我单位具有良好的商业信誉和健全的财务会计制度；</w:t>
      </w:r>
      <w:r/>
    </w:p>
    <w:p>
      <w:pPr>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3、我单位具有履行合同所必需的设备和专业技术能力；</w:t>
      </w:r>
      <w:r/>
    </w:p>
    <w:p>
      <w:pPr>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4、我单位有依法缴纳税收和社会保障资金的良好记录；</w:t>
      </w:r>
      <w:r/>
    </w:p>
    <w:p>
      <w:pPr>
        <w:ind w:firstLine="560"/>
        <w:jc w:val="left"/>
        <w:keepLines w:val="0"/>
        <w:keepNext w:val="0"/>
        <w:pageBreakBefore w:val="0"/>
        <w:spacing w:line="640" w:lineRule="exact"/>
        <w:rPr>
          <w:rFonts w:ascii="仿宋" w:hAnsi="仿宋" w:eastAsia="仿宋" w:cs="仿宋"/>
          <w:color w:val="000000"/>
          <w:sz w:val="28"/>
          <w:szCs w:val="28"/>
        </w:rPr>
        <w:outlineLvl w:val="9"/>
      </w:pPr>
      <w:r>
        <w:rPr>
          <w:rFonts w:hint="eastAsia" w:ascii="仿宋" w:hAnsi="仿宋" w:eastAsia="仿宋"/>
          <w:color w:val="000000"/>
          <w:sz w:val="28"/>
          <w:szCs w:val="28"/>
        </w:rPr>
        <w:t xml:space="preserve">5、</w:t>
      </w:r>
      <w:r>
        <w:rPr>
          <w:rFonts w:hint="eastAsia" w:ascii="仿宋" w:hAnsi="仿宋" w:eastAsia="仿宋" w:cs="仿宋"/>
          <w:color w:val="000000"/>
          <w:sz w:val="28"/>
          <w:szCs w:val="28"/>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rPr>
        <w:t xml:space="preserve"> </w:t>
      </w:r>
      <w:r/>
    </w:p>
    <w:p>
      <w:pPr>
        <w:ind w:firstLine="638"/>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6、我单位满足法律、行政法规规定的其他条件。</w:t>
      </w:r>
      <w:r/>
    </w:p>
    <w:p>
      <w:pPr>
        <w:keepLines w:val="0"/>
        <w:keepNext w:val="0"/>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u w:val="single"/>
        </w:rPr>
      </w:r>
      <w:r/>
    </w:p>
    <w:p>
      <w:pPr>
        <w:keepLines w:val="0"/>
        <w:keepNext w:val="0"/>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u w:val="single"/>
        </w:rPr>
      </w:r>
      <w:r/>
    </w:p>
    <w:p>
      <w:pPr>
        <w:jc w:val="center"/>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承诺人</w:t>
      </w:r>
      <w:r>
        <w:rPr>
          <w:rFonts w:hint="eastAsia" w:ascii="仿宋" w:hAnsi="仿宋" w:eastAsia="仿宋" w:cs="楷体_GB2312"/>
          <w:sz w:val="28"/>
          <w:szCs w:val="28"/>
          <w:lang w:val="zh-CN"/>
        </w:rPr>
        <w:t xml:space="preserve">:</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keepLines w:val="0"/>
        <w:keepNext w:val="0"/>
        <w:pageBreakBefore w:val="0"/>
        <w:spacing w:line="520" w:lineRule="exact"/>
        <w:rPr>
          <w:rFonts w:hint="eastAsia" w:ascii="仿宋" w:hAnsi="仿宋" w:eastAsia="仿宋" w:cs="楷体_GB2312"/>
          <w:sz w:val="28"/>
          <w:szCs w:val="28"/>
          <w:lang w:val="zh-CN"/>
        </w:rPr>
        <w:outlineLvl w:val="9"/>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keepLines w:val="0"/>
        <w:keepNext w:val="0"/>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u w:val="single"/>
        </w:rPr>
      </w:r>
      <w:r/>
    </w:p>
    <w:p>
      <w:pPr>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r>
      <w:r/>
    </w:p>
    <w:p>
      <w:pPr>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r>
      <w:r/>
    </w:p>
    <w:p>
      <w:pPr>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r>
      <w:r/>
    </w:p>
    <w:p>
      <w:pPr>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r>
      <w:r/>
    </w:p>
    <w:p>
      <w:pPr>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r>
      <w:r/>
    </w:p>
    <w:p>
      <w:pPr>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r>
      <w:r/>
    </w:p>
    <w:p>
      <w:pPr>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r>
      <w:r/>
    </w:p>
    <w:p>
      <w:pPr>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r>
      <w:r/>
    </w:p>
    <w:p>
      <w:pPr>
        <w:keepLines w:val="0"/>
        <w:keepNext w:val="0"/>
        <w:pageBreakBefore w:val="0"/>
        <w:rPr>
          <w:rFonts w:hint="eastAsia" w:ascii="仿宋" w:hAnsi="仿宋" w:eastAsia="仿宋"/>
          <w:sz w:val="28"/>
          <w:szCs w:val="28"/>
        </w:rPr>
        <w:outlineLvl w:val="9"/>
      </w:pPr>
      <w:r>
        <w:rPr>
          <w:rFonts w:hint="eastAsia" w:ascii="仿宋" w:hAnsi="仿宋" w:eastAsia="仿宋"/>
          <w:b/>
          <w:sz w:val="32"/>
          <w:szCs w:val="32"/>
        </w:rPr>
        <w:t xml:space="preserve">示范格式四</w:t>
      </w:r>
      <w:r>
        <w:rPr>
          <w:rFonts w:hint="eastAsia" w:ascii="仿宋" w:hAnsi="仿宋" w:eastAsia="仿宋"/>
          <w:sz w:val="28"/>
          <w:szCs w:val="28"/>
        </w:rPr>
        <w:t xml:space="preserve">                                           </w:t>
      </w:r>
      <w:r/>
    </w:p>
    <w:p>
      <w:pPr>
        <w:numPr>
          <w:ilvl w:val="0"/>
          <w:numId w:val="0"/>
        </w:numPr>
        <w:jc w:val="center"/>
        <w:keepLines w:val="0"/>
        <w:keepNext w:val="0"/>
        <w:pageBreakBefore w:val="0"/>
        <w:rPr>
          <w:rFonts w:hint="eastAsia" w:ascii="仿宋" w:hAnsi="仿宋" w:eastAsia="仿宋"/>
          <w:b/>
          <w:bCs/>
          <w:sz w:val="32"/>
          <w:szCs w:val="32"/>
        </w:rPr>
        <w:outlineLvl w:val="9"/>
      </w:pPr>
      <w:r>
        <w:rPr>
          <w:rFonts w:hint="eastAsia" w:ascii="仿宋" w:hAnsi="仿宋" w:eastAsia="仿宋"/>
          <w:b/>
          <w:bCs/>
          <w:sz w:val="32"/>
          <w:szCs w:val="32"/>
        </w:rPr>
        <w:t xml:space="preserve">企业声明函（货物类）</w:t>
      </w:r>
      <w:r/>
    </w:p>
    <w:p>
      <w:pPr>
        <w:pStyle w:val="862"/>
        <w:ind w:firstLine="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致</w:t>
      </w:r>
      <w:r>
        <w:rPr>
          <w:rFonts w:hint="eastAsia" w:ascii="仿宋" w:hAnsi="仿宋" w:eastAsia="仿宋"/>
          <w:bCs/>
          <w:color w:val="000000"/>
          <w:sz w:val="28"/>
          <w:szCs w:val="28"/>
          <w:lang w:eastAsia="zh-CN"/>
        </w:rPr>
        <w:t xml:space="preserve">淮安市政源工程咨询有限公司</w:t>
      </w:r>
      <w:r>
        <w:rPr>
          <w:rFonts w:hint="eastAsia" w:ascii="仿宋" w:hAnsi="仿宋" w:eastAsia="仿宋"/>
          <w:bCs/>
          <w:color w:val="000000"/>
          <w:sz w:val="28"/>
          <w:szCs w:val="28"/>
        </w:rPr>
        <w:t xml:space="preserve">:</w:t>
      </w:r>
      <w:r/>
    </w:p>
    <w:p>
      <w:pPr>
        <w:pStyle w:val="862"/>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本公司郑重声明，根据《政府采购促进中小企业发展管理办法》（财库﹝2020﹞46 号）的规定，本公司参加</w:t>
      </w:r>
      <w:r>
        <w:rPr>
          <w:rFonts w:hint="eastAsia" w:ascii="仿宋" w:hAnsi="仿宋" w:eastAsia="仿宋"/>
          <w:bCs/>
          <w:color w:val="000000"/>
          <w:sz w:val="28"/>
          <w:szCs w:val="28"/>
          <w:u w:val="single"/>
        </w:rPr>
        <w:t xml:space="preserve">（单位名称）</w:t>
      </w:r>
      <w:r>
        <w:rPr>
          <w:rFonts w:hint="eastAsia" w:ascii="仿宋" w:hAnsi="仿宋" w:eastAsia="仿宋"/>
          <w:bCs/>
          <w:color w:val="000000"/>
          <w:sz w:val="28"/>
          <w:szCs w:val="28"/>
        </w:rPr>
        <w:t xml:space="preserve">的</w:t>
      </w:r>
      <w:r>
        <w:rPr>
          <w:rFonts w:hint="eastAsia" w:ascii="仿宋" w:hAnsi="仿宋" w:eastAsia="仿宋"/>
          <w:bCs/>
          <w:color w:val="000000"/>
          <w:sz w:val="28"/>
          <w:szCs w:val="28"/>
          <w:u w:val="single"/>
        </w:rPr>
        <w:t xml:space="preserve">（项目名称）</w:t>
      </w:r>
      <w:r>
        <w:rPr>
          <w:rFonts w:hint="eastAsia" w:ascii="仿宋" w:hAnsi="仿宋" w:eastAsia="仿宋"/>
          <w:bCs/>
          <w:color w:val="000000"/>
          <w:sz w:val="28"/>
          <w:szCs w:val="28"/>
        </w:rPr>
        <w:t xml:space="preserve">采购活动，提供的货物全部由符合政策要求的中小企业制造。相关企业的具体情况如下： </w:t>
      </w:r>
      <w:r/>
    </w:p>
    <w:p>
      <w:pPr>
        <w:pStyle w:val="862"/>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1. </w:t>
      </w:r>
      <w:r>
        <w:rPr>
          <w:rFonts w:hint="eastAsia" w:ascii="仿宋" w:hAnsi="仿宋" w:eastAsia="仿宋"/>
          <w:bCs/>
          <w:color w:val="000000"/>
          <w:sz w:val="28"/>
          <w:szCs w:val="28"/>
          <w:u w:val="single"/>
        </w:rPr>
        <w:t xml:space="preserve">（标的名称）</w:t>
      </w:r>
      <w:r>
        <w:rPr>
          <w:rFonts w:hint="eastAsia" w:ascii="仿宋" w:hAnsi="仿宋" w:eastAsia="仿宋"/>
          <w:bCs/>
          <w:color w:val="000000"/>
          <w:sz w:val="28"/>
          <w:szCs w:val="28"/>
        </w:rPr>
        <w:t xml:space="preserve"> ，属于</w:t>
      </w:r>
      <w:r>
        <w:rPr>
          <w:rFonts w:hint="eastAsia" w:ascii="仿宋" w:hAnsi="仿宋" w:eastAsia="仿宋"/>
          <w:bCs/>
          <w:color w:val="000000"/>
          <w:sz w:val="28"/>
          <w:szCs w:val="28"/>
          <w:u w:val="single"/>
        </w:rPr>
        <w:t xml:space="preserve">（采购文件中明确的所属行业）</w:t>
      </w:r>
      <w:r>
        <w:rPr>
          <w:rFonts w:hint="eastAsia" w:ascii="仿宋" w:hAnsi="仿宋" w:eastAsia="仿宋"/>
          <w:bCs/>
          <w:color w:val="000000"/>
          <w:sz w:val="28"/>
          <w:szCs w:val="28"/>
        </w:rPr>
        <w:t xml:space="preserve">行业；制造商为（企业名称），从业人员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万元，属于（中型企业、小型企业、微型企业）； </w:t>
      </w:r>
      <w:r/>
    </w:p>
    <w:p>
      <w:pPr>
        <w:pStyle w:val="862"/>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2.</w:t>
      </w:r>
      <w:r>
        <w:rPr>
          <w:rFonts w:hint="eastAsia" w:ascii="仿宋" w:hAnsi="仿宋" w:eastAsia="仿宋"/>
          <w:bCs/>
          <w:color w:val="000000"/>
          <w:sz w:val="28"/>
          <w:szCs w:val="28"/>
          <w:u w:val="single"/>
        </w:rPr>
        <w:t xml:space="preserve"> （标的名称）</w:t>
      </w:r>
      <w:r>
        <w:rPr>
          <w:rFonts w:hint="eastAsia" w:ascii="仿宋" w:hAnsi="仿宋" w:eastAsia="仿宋"/>
          <w:bCs/>
          <w:color w:val="000000"/>
          <w:sz w:val="28"/>
          <w:szCs w:val="28"/>
        </w:rPr>
        <w:t xml:space="preserve"> ，属于（采购文件中明确的所属行业）行业；制造商为（企业名称），从业人员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万元，属于（中型企业、小型企业、微型企业）。 </w:t>
      </w:r>
      <w:r/>
    </w:p>
    <w:p>
      <w:pPr>
        <w:pStyle w:val="862"/>
        <w:ind w:firstLine="560"/>
        <w:keepLines w:val="0"/>
        <w:keepNext w:val="0"/>
        <w:pageBreakBefore w:val="0"/>
        <w:spacing w:line="600" w:lineRule="exact"/>
        <w:rPr>
          <w:rFonts w:hint="eastAsia" w:ascii="仿宋" w:hAnsi="仿宋" w:eastAsia="仿宋"/>
          <w:bCs/>
          <w:color w:val="000000"/>
          <w:sz w:val="28"/>
          <w:szCs w:val="28"/>
        </w:rPr>
        <w:outlineLvl w:val="9"/>
      </w:pPr>
      <w:r>
        <w:rPr>
          <w:rFonts w:ascii="Arial" w:hAnsi="Arial" w:eastAsia="仿宋" w:cs="Arial"/>
          <w:bCs/>
          <w:color w:val="000000"/>
          <w:sz w:val="28"/>
          <w:szCs w:val="28"/>
        </w:rPr>
        <w:t xml:space="preserve">……</w:t>
      </w:r>
      <w:r/>
    </w:p>
    <w:p>
      <w:pPr>
        <w:pStyle w:val="862"/>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以上企业，不属于大企业的分支机构，不存在控股股东为大企业的情形，也不存在与大企业的负责人为同一人的情形。</w:t>
      </w:r>
      <w:r/>
    </w:p>
    <w:p>
      <w:pPr>
        <w:pStyle w:val="862"/>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本企业对上述声明内容的真实性负责。如有虚假，将依法承担相应责任。 </w:t>
      </w:r>
      <w:r>
        <w:rPr>
          <w:rFonts w:hint="eastAsia" w:ascii="仿宋" w:hAnsi="仿宋" w:eastAsia="仿宋"/>
          <w:bCs/>
          <w:color w:val="000000"/>
          <w:sz w:val="28"/>
          <w:szCs w:val="28"/>
          <w:lang w:val="zh-CN"/>
        </w:rPr>
        <w:t xml:space="preserve">              </w:t>
      </w:r>
      <w:r>
        <w:rPr>
          <w:rFonts w:hint="eastAsia" w:ascii="仿宋" w:hAnsi="仿宋" w:eastAsia="仿宋"/>
          <w:bCs/>
          <w:color w:val="000000"/>
          <w:sz w:val="28"/>
          <w:szCs w:val="28"/>
        </w:rPr>
        <w:t xml:space="preserve"> </w:t>
      </w:r>
      <w:r>
        <w:rPr>
          <w:rFonts w:hint="eastAsia" w:ascii="仿宋" w:hAnsi="仿宋" w:eastAsia="仿宋"/>
          <w:bCs/>
          <w:color w:val="000000"/>
          <w:sz w:val="28"/>
          <w:szCs w:val="28"/>
          <w:lang w:val="zh-CN"/>
        </w:rPr>
        <w:t xml:space="preserve"> </w:t>
      </w:r>
      <w:r>
        <w:rPr>
          <w:rFonts w:hint="eastAsia" w:ascii="仿宋" w:hAnsi="仿宋" w:eastAsia="仿宋"/>
          <w:bCs/>
          <w:color w:val="000000"/>
          <w:sz w:val="28"/>
          <w:szCs w:val="28"/>
        </w:rPr>
        <w:t xml:space="preserve">     </w:t>
      </w:r>
      <w:r/>
    </w:p>
    <w:p>
      <w:pPr>
        <w:jc w:val="cente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pStyle w:val="862"/>
        <w:ind w:firstLine="0"/>
        <w:keepLines w:val="0"/>
        <w:keepNext w:val="0"/>
        <w:pageBreakBefore w:val="0"/>
        <w:spacing w:line="600" w:lineRule="exact"/>
        <w:rPr>
          <w:rFonts w:hint="eastAsia" w:ascii="仿宋" w:hAnsi="仿宋" w:eastAsia="仿宋"/>
          <w:bCs/>
          <w:color w:val="000000"/>
          <w:sz w:val="24"/>
          <w:szCs w:val="24"/>
        </w:rPr>
        <w:outlineLvl w:val="9"/>
      </w:pPr>
      <w:r>
        <w:rPr>
          <w:rFonts w:hint="eastAsia" w:ascii="仿宋" w:hAnsi="仿宋" w:eastAsia="仿宋"/>
          <w:bCs/>
          <w:color w:val="000000"/>
          <w:sz w:val="24"/>
          <w:szCs w:val="24"/>
        </w:rPr>
        <w:t xml:space="preserve">注：从业人员、营业收入、资产总额填报上一年度数据，无上一年度数据的新成立企业可不填报。</w:t>
      </w:r>
      <w:r/>
    </w:p>
    <w:p>
      <w:pPr>
        <w:pStyle w:val="862"/>
        <w:ind w:firstLine="0"/>
        <w:keepLines w:val="0"/>
        <w:keepNext w:val="0"/>
        <w:pageBreakBefore w:val="0"/>
        <w:spacing w:line="600" w:lineRule="exact"/>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示范格式五</w:t>
      </w:r>
      <w:r/>
    </w:p>
    <w:p>
      <w:pPr>
        <w:jc w:val="center"/>
        <w:keepLines w:val="0"/>
        <w:keepNext w:val="0"/>
        <w:pageBreakBefore w:val="0"/>
        <w:spacing w:line="640" w:lineRule="exact"/>
        <w:widowControl/>
        <w:rPr>
          <w:rFonts w:ascii="仿宋" w:hAnsi="仿宋" w:eastAsia="仿宋" w:cs="宋体"/>
          <w:sz w:val="24"/>
        </w:rPr>
        <w:outlineLvl w:val="9"/>
      </w:pPr>
      <w:r>
        <w:rPr>
          <w:rFonts w:hint="eastAsia" w:ascii="仿宋" w:hAnsi="仿宋" w:eastAsia="仿宋" w:cs="宋体"/>
          <w:b/>
          <w:bCs/>
          <w:color w:val="000000"/>
          <w:sz w:val="32"/>
          <w:szCs w:val="32"/>
        </w:rPr>
        <w:t xml:space="preserve">残疾人福利性单位声明函</w:t>
      </w:r>
      <w:r/>
    </w:p>
    <w:p>
      <w:pPr>
        <w:pStyle w:val="862"/>
        <w:ind w:firstLine="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致</w:t>
      </w:r>
      <w:r>
        <w:rPr>
          <w:rFonts w:hint="eastAsia" w:ascii="仿宋" w:hAnsi="仿宋" w:eastAsia="仿宋"/>
          <w:bCs/>
          <w:color w:val="000000"/>
          <w:sz w:val="28"/>
          <w:szCs w:val="28"/>
          <w:lang w:eastAsia="zh-CN"/>
        </w:rPr>
        <w:t xml:space="preserve">淮安市政源工程咨询有限公司</w:t>
      </w:r>
      <w:r>
        <w:rPr>
          <w:rFonts w:hint="eastAsia" w:ascii="仿宋" w:hAnsi="仿宋" w:eastAsia="仿宋"/>
          <w:bCs/>
          <w:color w:val="000000"/>
          <w:sz w:val="28"/>
          <w:szCs w:val="28"/>
        </w:rPr>
        <w:t xml:space="preserve">:</w:t>
      </w:r>
      <w:r/>
    </w:p>
    <w:p>
      <w:pPr>
        <w:pStyle w:val="862"/>
        <w:ind w:firstLine="56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862"/>
        <w:ind w:firstLine="560"/>
        <w:keepLines w:val="0"/>
        <w:keepNext w:val="0"/>
        <w:pageBreakBefore w:val="0"/>
        <w:spacing w:line="640" w:lineRule="exact"/>
        <w:rPr>
          <w:rFonts w:hint="eastAsia" w:ascii="仿宋" w:hAnsi="仿宋" w:eastAsia="仿宋"/>
          <w:bCs/>
          <w:color w:val="000000"/>
          <w:sz w:val="28"/>
          <w:szCs w:val="28"/>
        </w:rPr>
        <w:outlineLvl w:val="9"/>
      </w:pPr>
      <w:r>
        <w:rPr>
          <w:rFonts w:ascii="仿宋" w:hAnsi="仿宋" w:eastAsia="仿宋"/>
          <w:bCs/>
          <w:color w:val="000000"/>
          <w:sz w:val="28"/>
          <w:szCs w:val="28"/>
        </w:rPr>
        <w:t xml:space="preserve">1</w:t>
      </w:r>
      <w:r>
        <w:rPr>
          <w:rFonts w:hint="eastAsia" w:ascii="仿宋" w:hAnsi="仿宋" w:eastAsia="仿宋"/>
          <w:bCs/>
          <w:color w:val="000000"/>
          <w:sz w:val="28"/>
          <w:szCs w:val="28"/>
        </w:rPr>
        <w:t xml:space="preserve">、根据《财政部 民政部 中国残疾人联合会关于促进残疾人就业政府采购政策的通知》（财库〔2017〕141 号）规定的划分标准，本公司为残疾人福利性企业。</w:t>
      </w:r>
      <w:r/>
    </w:p>
    <w:p>
      <w:pPr>
        <w:pStyle w:val="862"/>
        <w:ind w:firstLine="560"/>
        <w:keepLines w:val="0"/>
        <w:keepNext w:val="0"/>
        <w:pageBreakBefore w:val="0"/>
        <w:spacing w:line="640" w:lineRule="exact"/>
        <w:rPr>
          <w:rFonts w:hint="eastAsia" w:ascii="仿宋" w:hAnsi="仿宋" w:eastAsia="仿宋"/>
          <w:bCs/>
          <w:color w:val="000000"/>
          <w:sz w:val="28"/>
          <w:szCs w:val="28"/>
        </w:rPr>
        <w:outlineLvl w:val="9"/>
      </w:pPr>
      <w:r>
        <w:rPr>
          <w:rFonts w:ascii="仿宋" w:hAnsi="仿宋" w:eastAsia="仿宋"/>
          <w:bCs/>
          <w:color w:val="000000"/>
          <w:sz w:val="28"/>
          <w:szCs w:val="28"/>
        </w:rPr>
        <w:t xml:space="preserve">2</w:t>
      </w:r>
      <w:r>
        <w:rPr>
          <w:rFonts w:hint="eastAsia" w:ascii="仿宋" w:hAnsi="仿宋" w:eastAsia="仿宋"/>
          <w:bCs/>
          <w:color w:val="000000"/>
          <w:sz w:val="28"/>
          <w:szCs w:val="28"/>
        </w:rPr>
        <w:t xml:space="preserve">、本单位参加（采购单位名称）</w:t>
      </w:r>
      <w:r>
        <w:rPr>
          <w:rFonts w:ascii="仿宋" w:hAnsi="仿宋" w:eastAsia="仿宋"/>
          <w:bCs/>
          <w:color w:val="000000"/>
          <w:sz w:val="28"/>
          <w:szCs w:val="28"/>
        </w:rPr>
        <w:t xml:space="preserve"> </w:t>
      </w:r>
      <w:r>
        <w:rPr>
          <w:rFonts w:hint="eastAsia" w:ascii="仿宋" w:hAnsi="仿宋" w:eastAsia="仿宋"/>
          <w:bCs/>
          <w:color w:val="000000"/>
          <w:sz w:val="28"/>
          <w:szCs w:val="28"/>
        </w:rPr>
        <w:t xml:space="preserve">的（采购项目名称）采购活动提供本企业制造的货物，由本企业承担工程、提供服务，或者提供其他残疾人福利性单位制造的货物（不包括使用非残疾人福利性单位注册商标的货物。</w:t>
      </w:r>
      <w:r/>
    </w:p>
    <w:p>
      <w:pPr>
        <w:pStyle w:val="862"/>
        <w:ind w:firstLine="56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cs="仿宋_GB2312"/>
          <w:sz w:val="28"/>
          <w:szCs w:val="28"/>
        </w:rPr>
        <w:t xml:space="preserve">注:</w:t>
      </w:r>
      <w:r>
        <w:rPr>
          <w:rFonts w:hint="eastAsia" w:ascii="仿宋" w:hAnsi="仿宋" w:eastAsia="仿宋"/>
          <w:bCs/>
          <w:color w:val="000000"/>
          <w:sz w:val="28"/>
          <w:szCs w:val="28"/>
        </w:rPr>
        <w:t xml:space="preserve">本公司对上述声明的真实性负责。如有虚假，将依法承担相应责任。</w:t>
      </w:r>
      <w:r/>
    </w:p>
    <w:p>
      <w:pPr>
        <w:pStyle w:val="862"/>
        <w:ind w:firstLine="560"/>
        <w:keepLines w:val="0"/>
        <w:keepNext w:val="0"/>
        <w:pageBreakBefore w:val="0"/>
        <w:spacing w:line="640" w:lineRule="exact"/>
        <w:rPr>
          <w:rFonts w:ascii="仿宋" w:hAnsi="仿宋" w:eastAsia="仿宋"/>
          <w:sz w:val="28"/>
          <w:szCs w:val="28"/>
        </w:rPr>
        <w:outlineLvl w:val="9"/>
      </w:pPr>
      <w:r>
        <w:rPr>
          <w:rFonts w:ascii="仿宋" w:hAnsi="仿宋" w:eastAsia="仿宋"/>
          <w:sz w:val="28"/>
          <w:szCs w:val="28"/>
        </w:rPr>
      </w:r>
      <w:r/>
    </w:p>
    <w:p>
      <w:pPr>
        <w:jc w:val="cente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ind w:firstLine="565"/>
        <w:keepLines w:val="0"/>
        <w:keepNext w:val="0"/>
        <w:pageBreakBefore w:val="0"/>
        <w:spacing w:line="640" w:lineRule="exact"/>
        <w:rPr>
          <w:rFonts w:hint="eastAsia" w:ascii="仿宋" w:hAnsi="仿宋" w:eastAsia="仿宋"/>
          <w:sz w:val="28"/>
          <w:szCs w:val="28"/>
        </w:rPr>
        <w:outlineLvl w:val="9"/>
      </w:pPr>
      <w:r>
        <w:rPr>
          <w:rFonts w:hint="eastAsia" w:ascii="仿宋" w:hAnsi="仿宋" w:eastAsia="仿宋" w:cs="仿宋_GB2312"/>
          <w:sz w:val="28"/>
          <w:szCs w:val="28"/>
        </w:rPr>
        <w:t xml:space="preserve">注:</w:t>
      </w:r>
      <w:r>
        <w:rPr>
          <w:rFonts w:hint="eastAsia" w:ascii="仿宋" w:hAnsi="仿宋" w:eastAsia="仿宋"/>
          <w:sz w:val="28"/>
          <w:szCs w:val="28"/>
        </w:rPr>
        <w:t xml:space="preserve">非</w:t>
      </w:r>
      <w:r>
        <w:rPr>
          <w:rFonts w:hint="eastAsia" w:ascii="仿宋" w:hAnsi="仿宋" w:eastAsia="仿宋"/>
          <w:color w:val="000000"/>
          <w:sz w:val="28"/>
        </w:rPr>
        <w:t xml:space="preserve">残疾人福利性单位不</w:t>
      </w:r>
      <w:r>
        <w:rPr>
          <w:rFonts w:hint="eastAsia" w:ascii="仿宋" w:hAnsi="仿宋" w:eastAsia="仿宋"/>
          <w:sz w:val="28"/>
          <w:szCs w:val="28"/>
        </w:rPr>
        <w:t xml:space="preserve">需提供此函。</w:t>
      </w:r>
      <w:r/>
    </w:p>
    <w:sectPr>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Arial Unicode MS">
    <w:panose1 w:val="020B0604020202020204"/>
  </w:font>
  <w:font w:name="Wingdings 2">
    <w:panose1 w:val="05020102010507070707"/>
  </w:font>
  <w:font w:name="楷体">
    <w:panose1 w:val="02010609060101010101"/>
  </w:font>
  <w:font w:name="华文行楷">
    <w:panose1 w:val="02010800040101010101"/>
  </w:font>
  <w:font w:name="Symbol">
    <w:panose1 w:val="05050102010706020507"/>
  </w:font>
  <w:font w:name="Wingdings">
    <w:panose1 w:val="05000000000000000000"/>
  </w:font>
  <w:font w:name="仿宋">
    <w:panose1 w:val="02010609060101010101"/>
  </w:font>
  <w:font w:name="Tahoma">
    <w:panose1 w:val="020B0604030504040204"/>
  </w:font>
  <w:font w:name="Constantia">
    <w:panose1 w:val="02030602050306030303"/>
  </w:font>
  <w:font w:name="Courier New">
    <w:panose1 w:val="02070309020205020404"/>
  </w:font>
  <w:font w:name="Calibri">
    <w:panose1 w:val="020F0502020204030204"/>
  </w:font>
  <w:font w:name="Cambria">
    <w:panose1 w:val="02040503050406030204"/>
  </w:font>
  <w:font w:name="华文彩云">
    <w:panose1 w:val="02010800040101010101"/>
  </w:font>
  <w:font w:name="楷体_GB2312">
    <w:panose1 w:val="02010609060101010101"/>
  </w:font>
  <w:font w:name="仿宋_GB2312">
    <w:panose1 w:val="02010609060101010101"/>
  </w:font>
  <w:font w:name="Verdana">
    <w:panose1 w:val="020B0604030504040204"/>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rPr>
        <w:rStyle w:val="899"/>
      </w:rPr>
      <w:framePr w:wrap="around" w:vAnchor="text" w:hAnchor="margin" w:xAlign="center" w:y="1"/>
    </w:pPr>
    <w:r>
      <w:fldChar w:fldCharType="begin"/>
    </w:r>
    <w:r>
      <w:rPr>
        <w:rStyle w:val="899"/>
      </w:rPr>
      <w:instrText xml:space="preserve">PAGE  </w:instrText>
    </w:r>
    <w:r>
      <w:fldChar w:fldCharType="separate"/>
    </w:r>
    <w:r>
      <w:rPr>
        <w:rStyle w:val="899"/>
      </w:rPr>
      <w:t xml:space="preserve">1</w:t>
    </w:r>
    <w:r>
      <w:fldChar w:fldCharType="end"/>
    </w:r>
    <w:r/>
  </w:p>
  <w:p>
    <w:pPr>
      <w:pStyle w:val="88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ind w:firstLine="280"/>
      <w:rPr>
        <w:rFonts w:hint="eastAsia" w:ascii="华文行楷" w:hAnsi="黑体" w:eastAsia="华文行楷"/>
        <w:sz w:val="28"/>
        <w:szCs w:val="28"/>
      </w:rPr>
    </w:pPr>
    <w:r>
      <w:rPr>
        <w:rFonts w:hint="eastAsia" w:ascii="华文行楷" w:hAnsi="黑体" w:eastAsia="华文行楷"/>
        <w:color w:val="000000"/>
        <w:sz w:val="28"/>
        <w:szCs w:val="28"/>
      </w:rPr>
      <w:t xml:space="preserve">淮安市政府采购项目</w:t>
    </w:r>
    <w:r>
      <w:rPr>
        <w:rFonts w:hint="eastAsia" w:ascii="华文行楷" w:hAnsi="黑体" w:eastAsia="华文行楷"/>
        <w:sz w:val="28"/>
        <w:szCs w:val="28"/>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ind w:left="7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932"/>
      <w:isLgl w:val="false"/>
      <w:suff w:val="tab"/>
      <w:lvlText w:val="%1、"/>
      <w:lvlJc w:val="left"/>
      <w:pPr>
        <w:ind w:left="420" w:hanging="420"/>
        <w:tabs>
          <w:tab w:val="left" w:pos="420" w:leader="none"/>
        </w:tabs>
      </w:pPr>
      <w:rPr>
        <w:rFonts w:hint="eastAsia"/>
        <w:b/>
        <w:i w:val="0"/>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2"/>
      <w:numFmt w:val="chineseCountingThousand"/>
      <w:pStyle w:val="945"/>
      <w:isLgl w:val="false"/>
      <w:suff w:val="nothing"/>
      <w:lvlText w:val="第%1部分"/>
      <w:lvlJc w:val="center"/>
      <w:pPr>
        <w:ind w:left="432" w:firstLine="288"/>
      </w:pPr>
      <w:rPr>
        <w:rFonts w:hint="eastAsia"/>
        <w:sz w:val="28"/>
        <w:szCs w:val="28"/>
        <w:lang w:val="en-US"/>
      </w:rPr>
    </w:lvl>
    <w:lvl w:ilvl="1">
      <w:start w:val="1"/>
      <w:numFmt w:val="chineseCountingThousand"/>
      <w:isLgl w:val="false"/>
      <w:suff w:val="nothing"/>
      <w:lvlText w:val="%2、"/>
      <w:lvlJc w:val="left"/>
      <w:pPr>
        <w:ind w:left="360" w:firstLine="0"/>
      </w:pPr>
      <w:rPr>
        <w:rFonts w:hint="eastAsia"/>
        <w:lang w:val="en-US"/>
      </w:rPr>
    </w:lvl>
    <w:lvl w:ilvl="2">
      <w:start w:val="1"/>
      <w:numFmt w:val="chineseCountingThousand"/>
      <w:isLgl w:val="false"/>
      <w:suff w:val="nothing"/>
      <w:lvlText w:val="(%3)"/>
      <w:lvlJc w:val="left"/>
      <w:pPr>
        <w:ind w:left="0" w:firstLine="0"/>
      </w:pPr>
      <w:rPr>
        <w:rFonts w:hint="eastAsia"/>
      </w:rPr>
    </w:lvl>
    <w:lvl w:ilvl="3">
      <w:start w:val="1"/>
      <w:numFmt w:val="decimal"/>
      <w:isLgl w:val="false"/>
      <w:suff w:val="nothing"/>
      <w:lvlText w:val="%4、"/>
      <w:lvlJc w:val="left"/>
      <w:pPr>
        <w:ind w:left="0" w:firstLine="0"/>
      </w:pPr>
      <w:rPr>
        <w:rFonts w:hint="eastAsia"/>
      </w:rPr>
    </w:lvl>
    <w:lvl w:ilvl="4">
      <w:start w:val="1"/>
      <w:numFmt w:val="upperLetter"/>
      <w:isLgl w:val="false"/>
      <w:suff w:val="nothing"/>
      <w:lvlText w:val="%5、"/>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4">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chineseCountingThousand"/>
      <w:pStyle w:val="942"/>
      <w:isLgl w:val="false"/>
      <w:suff w:val="nothing"/>
      <w:lvlText w:val="第%1章"/>
      <w:lvlJc w:val="left"/>
      <w:pPr>
        <w:ind w:left="640" w:firstLine="0"/>
      </w:pPr>
      <w:rPr>
        <w:rFonts w:hint="eastAsia"/>
      </w:rPr>
    </w:lvl>
    <w:lvl w:ilvl="1">
      <w:start w:val="1"/>
      <w:numFmt w:val="decimal"/>
      <w:isLgl w:val="false"/>
      <w:suff w:val="nothing"/>
      <w:lvlText w:val=""/>
      <w:lvlJc w:val="left"/>
      <w:pPr>
        <w:ind w:left="640" w:firstLine="0"/>
      </w:pPr>
      <w:rPr>
        <w:rFonts w:hint="eastAsia"/>
      </w:rPr>
    </w:lvl>
    <w:lvl w:ilvl="2">
      <w:start w:val="1"/>
      <w:numFmt w:val="decimal"/>
      <w:isLgl w:val="false"/>
      <w:suff w:val="nothing"/>
      <w:lvlText w:val=""/>
      <w:lvlJc w:val="left"/>
      <w:pPr>
        <w:ind w:left="640" w:firstLine="0"/>
      </w:pPr>
      <w:rPr>
        <w:rFonts w:hint="eastAsia"/>
      </w:rPr>
    </w:lvl>
    <w:lvl w:ilvl="3">
      <w:start w:val="1"/>
      <w:numFmt w:val="decimal"/>
      <w:isLgl w:val="false"/>
      <w:suff w:val="nothing"/>
      <w:lvlText w:val=""/>
      <w:lvlJc w:val="left"/>
      <w:pPr>
        <w:ind w:left="640" w:firstLine="0"/>
      </w:pPr>
      <w:rPr>
        <w:rFonts w:hint="eastAsia"/>
      </w:rPr>
    </w:lvl>
    <w:lvl w:ilvl="4">
      <w:start w:val="1"/>
      <w:numFmt w:val="decimal"/>
      <w:isLgl w:val="false"/>
      <w:suff w:val="nothing"/>
      <w:lvlText w:val=""/>
      <w:lvlJc w:val="left"/>
      <w:pPr>
        <w:ind w:left="640" w:firstLine="0"/>
      </w:pPr>
      <w:rPr>
        <w:rFonts w:hint="eastAsia"/>
      </w:rPr>
    </w:lvl>
    <w:lvl w:ilvl="5">
      <w:start w:val="1"/>
      <w:numFmt w:val="decimal"/>
      <w:isLgl w:val="false"/>
      <w:suff w:val="nothing"/>
      <w:lvlText w:val=""/>
      <w:lvlJc w:val="left"/>
      <w:pPr>
        <w:ind w:left="640" w:firstLine="0"/>
      </w:pPr>
      <w:rPr>
        <w:rFonts w:hint="eastAsia"/>
      </w:rPr>
    </w:lvl>
    <w:lvl w:ilvl="6">
      <w:start w:val="1"/>
      <w:numFmt w:val="decimal"/>
      <w:isLgl w:val="false"/>
      <w:suff w:val="nothing"/>
      <w:lvlText w:val=""/>
      <w:lvlJc w:val="left"/>
      <w:pPr>
        <w:ind w:left="640" w:firstLine="0"/>
      </w:pPr>
      <w:rPr>
        <w:rFonts w:hint="eastAsia"/>
      </w:rPr>
    </w:lvl>
    <w:lvl w:ilvl="7">
      <w:start w:val="1"/>
      <w:numFmt w:val="decimal"/>
      <w:isLgl w:val="false"/>
      <w:suff w:val="nothing"/>
      <w:lvlText w:val=""/>
      <w:lvlJc w:val="left"/>
      <w:pPr>
        <w:ind w:left="640" w:firstLine="0"/>
      </w:pPr>
      <w:rPr>
        <w:rFonts w:hint="eastAsia"/>
      </w:rPr>
    </w:lvl>
    <w:lvl w:ilvl="8">
      <w:start w:val="1"/>
      <w:numFmt w:val="decimal"/>
      <w:isLgl w:val="false"/>
      <w:suff w:val="nothing"/>
      <w:lvlText w:val=""/>
      <w:lvlJc w:val="left"/>
      <w:pPr>
        <w:ind w:left="640" w:firstLine="0"/>
      </w:pPr>
      <w:rPr>
        <w:rFonts w:hint="eastAsia"/>
      </w:rPr>
    </w:lvl>
  </w:abstractNum>
  <w:num w:numId="1">
    <w:abstractNumId w:val="2"/>
  </w:num>
  <w:num w:numId="2">
    <w:abstractNumId w:val="3"/>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5" w:default="1">
    <w:name w:val="Normal"/>
    <w:next w:val="687"/>
    <w:link w:val="95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76">
    <w:name w:val="Heading 1"/>
    <w:basedOn w:val="675"/>
    <w:next w:val="675"/>
    <w:link w:val="712"/>
    <w:uiPriority w:val="9"/>
    <w:qFormat/>
    <w:pPr>
      <w:keepLines/>
      <w:keepNext/>
      <w:spacing w:before="480" w:after="200"/>
      <w:outlineLvl w:val="0"/>
    </w:pPr>
    <w:rPr>
      <w:rFonts w:ascii="Arial" w:hAnsi="Arial" w:eastAsia="Arial" w:cs="Arial"/>
      <w:sz w:val="40"/>
      <w:szCs w:val="40"/>
    </w:rPr>
  </w:style>
  <w:style w:type="paragraph" w:styleId="677">
    <w:name w:val="Heading 2"/>
    <w:basedOn w:val="675"/>
    <w:next w:val="675"/>
    <w:link w:val="713"/>
    <w:uiPriority w:val="9"/>
    <w:unhideWhenUsed/>
    <w:qFormat/>
    <w:pPr>
      <w:keepLines/>
      <w:keepNext/>
      <w:spacing w:before="360" w:after="200"/>
      <w:outlineLvl w:val="1"/>
    </w:pPr>
    <w:rPr>
      <w:rFonts w:ascii="Arial" w:hAnsi="Arial" w:eastAsia="Arial" w:cs="Arial"/>
      <w:sz w:val="34"/>
    </w:rPr>
  </w:style>
  <w:style w:type="paragraph" w:styleId="678">
    <w:name w:val="Heading 3"/>
    <w:basedOn w:val="675"/>
    <w:next w:val="675"/>
    <w:link w:val="714"/>
    <w:uiPriority w:val="9"/>
    <w:unhideWhenUsed/>
    <w:qFormat/>
    <w:pPr>
      <w:keepLines/>
      <w:keepNext/>
      <w:spacing w:before="320" w:after="200"/>
      <w:outlineLvl w:val="2"/>
    </w:pPr>
    <w:rPr>
      <w:rFonts w:ascii="Arial" w:hAnsi="Arial" w:eastAsia="Arial" w:cs="Arial"/>
      <w:sz w:val="30"/>
      <w:szCs w:val="30"/>
    </w:rPr>
  </w:style>
  <w:style w:type="paragraph" w:styleId="679">
    <w:name w:val="Heading 4"/>
    <w:basedOn w:val="675"/>
    <w:next w:val="675"/>
    <w:link w:val="715"/>
    <w:uiPriority w:val="9"/>
    <w:unhideWhenUsed/>
    <w:qFormat/>
    <w:pPr>
      <w:keepLines/>
      <w:keepNext/>
      <w:spacing w:before="320" w:after="200"/>
      <w:outlineLvl w:val="3"/>
    </w:pPr>
    <w:rPr>
      <w:rFonts w:ascii="Arial" w:hAnsi="Arial" w:eastAsia="Arial" w:cs="Arial"/>
      <w:b/>
      <w:bCs/>
      <w:sz w:val="26"/>
      <w:szCs w:val="26"/>
    </w:rPr>
  </w:style>
  <w:style w:type="paragraph" w:styleId="680">
    <w:name w:val="Heading 5"/>
    <w:basedOn w:val="675"/>
    <w:next w:val="675"/>
    <w:link w:val="716"/>
    <w:uiPriority w:val="9"/>
    <w:unhideWhenUsed/>
    <w:qFormat/>
    <w:pPr>
      <w:keepLines/>
      <w:keepNext/>
      <w:spacing w:before="320" w:after="200"/>
      <w:outlineLvl w:val="4"/>
    </w:pPr>
    <w:rPr>
      <w:rFonts w:ascii="Arial" w:hAnsi="Arial" w:eastAsia="Arial" w:cs="Arial"/>
      <w:b/>
      <w:bCs/>
      <w:sz w:val="24"/>
      <w:szCs w:val="24"/>
    </w:rPr>
  </w:style>
  <w:style w:type="paragraph" w:styleId="681">
    <w:name w:val="Heading 6"/>
    <w:basedOn w:val="675"/>
    <w:next w:val="675"/>
    <w:link w:val="717"/>
    <w:uiPriority w:val="9"/>
    <w:unhideWhenUsed/>
    <w:qFormat/>
    <w:pPr>
      <w:keepLines/>
      <w:keepNext/>
      <w:spacing w:before="320" w:after="200"/>
      <w:outlineLvl w:val="5"/>
    </w:pPr>
    <w:rPr>
      <w:rFonts w:ascii="Arial" w:hAnsi="Arial" w:eastAsia="Arial" w:cs="Arial"/>
      <w:b/>
      <w:bCs/>
      <w:sz w:val="22"/>
      <w:szCs w:val="22"/>
    </w:rPr>
  </w:style>
  <w:style w:type="paragraph" w:styleId="682">
    <w:name w:val="Heading 7"/>
    <w:basedOn w:val="675"/>
    <w:next w:val="675"/>
    <w:link w:val="718"/>
    <w:uiPriority w:val="9"/>
    <w:unhideWhenUsed/>
    <w:qFormat/>
    <w:pPr>
      <w:keepLines/>
      <w:keepNext/>
      <w:spacing w:before="320" w:after="200"/>
      <w:outlineLvl w:val="6"/>
    </w:pPr>
    <w:rPr>
      <w:rFonts w:ascii="Arial" w:hAnsi="Arial" w:eastAsia="Arial" w:cs="Arial"/>
      <w:b/>
      <w:bCs/>
      <w:i/>
      <w:iCs/>
      <w:sz w:val="22"/>
      <w:szCs w:val="22"/>
    </w:rPr>
  </w:style>
  <w:style w:type="paragraph" w:styleId="683">
    <w:name w:val="Heading 8"/>
    <w:basedOn w:val="675"/>
    <w:next w:val="675"/>
    <w:link w:val="719"/>
    <w:uiPriority w:val="9"/>
    <w:unhideWhenUsed/>
    <w:qFormat/>
    <w:pPr>
      <w:keepLines/>
      <w:keepNext/>
      <w:spacing w:before="320" w:after="200"/>
      <w:outlineLvl w:val="7"/>
    </w:pPr>
    <w:rPr>
      <w:rFonts w:ascii="Arial" w:hAnsi="Arial" w:eastAsia="Arial" w:cs="Arial"/>
      <w:i/>
      <w:iCs/>
      <w:sz w:val="22"/>
      <w:szCs w:val="22"/>
    </w:rPr>
  </w:style>
  <w:style w:type="paragraph" w:styleId="684">
    <w:name w:val="Heading 9"/>
    <w:basedOn w:val="675"/>
    <w:next w:val="675"/>
    <w:link w:val="720"/>
    <w:uiPriority w:val="9"/>
    <w:unhideWhenUsed/>
    <w:qFormat/>
    <w:pPr>
      <w:keepLines/>
      <w:keepNext/>
      <w:spacing w:before="320" w:after="200"/>
      <w:outlineLvl w:val="8"/>
    </w:pPr>
    <w:rPr>
      <w:rFonts w:ascii="Arial" w:hAnsi="Arial" w:eastAsia="Arial" w:cs="Arial"/>
      <w:i/>
      <w:iCs/>
      <w:sz w:val="21"/>
      <w:szCs w:val="21"/>
    </w:rPr>
  </w:style>
  <w:style w:type="character" w:styleId="685" w:default="1">
    <w:name w:val="Default Paragraph Font"/>
    <w:uiPriority w:val="1"/>
    <w:semiHidden/>
    <w:unhideWhenUsed/>
    <w:qFormat/>
  </w:style>
  <w:style w:type="table" w:styleId="686" w:default="1">
    <w:name w:val="Normal Table"/>
    <w:uiPriority w:val="99"/>
    <w:semiHidden/>
    <w:unhideWhenUsed/>
    <w:qFormat/>
    <w:tblPr>
      <w:tblCellMar>
        <w:left w:w="108" w:type="dxa"/>
        <w:top w:w="0" w:type="dxa"/>
        <w:right w:w="108" w:type="dxa"/>
        <w:bottom w:w="0" w:type="dxa"/>
      </w:tblCellMar>
    </w:tblPr>
  </w:style>
  <w:style w:type="paragraph" w:styleId="687">
    <w:name w:val="Body Text First Indent 2"/>
    <w:basedOn w:val="688"/>
    <w:next w:val="675"/>
    <w:uiPriority w:val="0"/>
    <w:qFormat/>
    <w:pPr>
      <w:ind w:left="420" w:firstLine="420"/>
      <w:spacing w:after="120"/>
      <w:widowControl/>
    </w:pPr>
    <w:rPr>
      <w:rFonts w:ascii="仿宋_GB2312" w:eastAsia="仿宋_GB2312"/>
      <w:color w:val="ff6600"/>
      <w:sz w:val="21"/>
    </w:rPr>
  </w:style>
  <w:style w:type="paragraph" w:styleId="688">
    <w:name w:val="Body Text Indent"/>
    <w:basedOn w:val="675"/>
    <w:uiPriority w:val="0"/>
    <w:qFormat/>
    <w:pPr>
      <w:ind w:firstLine="630"/>
    </w:pPr>
    <w:rPr>
      <w:rFonts w:ascii="楷体_GB2312" w:eastAsia="楷体_GB2312"/>
      <w:sz w:val="32"/>
      <w:szCs w:val="20"/>
    </w:rPr>
  </w:style>
  <w:style w:type="paragraph" w:styleId="689">
    <w:name w:val="toc 7"/>
    <w:basedOn w:val="675"/>
    <w:next w:val="675"/>
    <w:uiPriority w:val="39"/>
    <w:unhideWhenUsed/>
    <w:qFormat/>
    <w:pPr>
      <w:ind w:left="1701" w:right="0" w:firstLine="0"/>
      <w:spacing w:after="57"/>
    </w:pPr>
  </w:style>
  <w:style w:type="paragraph" w:styleId="690">
    <w:name w:val="Caption"/>
    <w:basedOn w:val="675"/>
    <w:next w:val="67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1">
    <w:name w:val="toc 5"/>
    <w:basedOn w:val="675"/>
    <w:next w:val="675"/>
    <w:uiPriority w:val="39"/>
    <w:unhideWhenUsed/>
    <w:qFormat/>
    <w:pPr>
      <w:ind w:left="1134" w:right="0" w:firstLine="0"/>
      <w:spacing w:after="57"/>
    </w:pPr>
  </w:style>
  <w:style w:type="paragraph" w:styleId="692">
    <w:name w:val="toc 3"/>
    <w:basedOn w:val="675"/>
    <w:next w:val="675"/>
    <w:uiPriority w:val="39"/>
    <w:unhideWhenUsed/>
    <w:qFormat/>
    <w:pPr>
      <w:ind w:left="567" w:right="0" w:firstLine="0"/>
      <w:spacing w:after="57"/>
    </w:pPr>
  </w:style>
  <w:style w:type="paragraph" w:styleId="693">
    <w:name w:val="toc 8"/>
    <w:basedOn w:val="675"/>
    <w:next w:val="675"/>
    <w:uiPriority w:val="39"/>
    <w:unhideWhenUsed/>
    <w:qFormat/>
    <w:pPr>
      <w:ind w:left="1984" w:right="0" w:firstLine="0"/>
      <w:spacing w:after="57"/>
    </w:pPr>
  </w:style>
  <w:style w:type="paragraph" w:styleId="694">
    <w:name w:val="endnote text"/>
    <w:basedOn w:val="675"/>
    <w:link w:val="858"/>
    <w:uiPriority w:val="99"/>
    <w:semiHidden/>
    <w:unhideWhenUsed/>
    <w:qFormat/>
    <w:pPr>
      <w:spacing w:after="0" w:line="240" w:lineRule="auto"/>
    </w:pPr>
    <w:rPr>
      <w:sz w:val="20"/>
    </w:rPr>
  </w:style>
  <w:style w:type="paragraph" w:styleId="695">
    <w:name w:val="Footer"/>
    <w:basedOn w:val="675"/>
    <w:link w:val="731"/>
    <w:uiPriority w:val="99"/>
    <w:unhideWhenUsed/>
    <w:qFormat/>
    <w:pPr>
      <w:spacing w:after="0" w:line="240" w:lineRule="auto"/>
      <w:tabs>
        <w:tab w:val="center" w:pos="7143" w:leader="none"/>
        <w:tab w:val="right" w:pos="14287" w:leader="none"/>
      </w:tabs>
    </w:pPr>
  </w:style>
  <w:style w:type="paragraph" w:styleId="696">
    <w:name w:val="Header"/>
    <w:basedOn w:val="675"/>
    <w:link w:val="729"/>
    <w:uiPriority w:val="99"/>
    <w:unhideWhenUsed/>
    <w:qFormat/>
    <w:pPr>
      <w:spacing w:after="0" w:line="240" w:lineRule="auto"/>
      <w:tabs>
        <w:tab w:val="center" w:pos="7143" w:leader="none"/>
        <w:tab w:val="right" w:pos="14287" w:leader="none"/>
      </w:tabs>
    </w:pPr>
  </w:style>
  <w:style w:type="paragraph" w:styleId="697">
    <w:name w:val="toc 1"/>
    <w:basedOn w:val="675"/>
    <w:next w:val="675"/>
    <w:uiPriority w:val="39"/>
    <w:unhideWhenUsed/>
    <w:qFormat/>
    <w:pPr>
      <w:ind w:left="0" w:right="0" w:firstLine="0"/>
      <w:spacing w:after="57"/>
    </w:pPr>
  </w:style>
  <w:style w:type="paragraph" w:styleId="698">
    <w:name w:val="toc 4"/>
    <w:basedOn w:val="675"/>
    <w:next w:val="675"/>
    <w:uiPriority w:val="39"/>
    <w:unhideWhenUsed/>
    <w:qFormat/>
    <w:pPr>
      <w:ind w:left="850" w:right="0" w:firstLine="0"/>
      <w:spacing w:after="57"/>
    </w:pPr>
  </w:style>
  <w:style w:type="paragraph" w:styleId="699">
    <w:name w:val="Subtitle"/>
    <w:basedOn w:val="675"/>
    <w:next w:val="675"/>
    <w:link w:val="724"/>
    <w:uiPriority w:val="11"/>
    <w:qFormat/>
    <w:pPr>
      <w:spacing w:before="200" w:after="200"/>
    </w:pPr>
    <w:rPr>
      <w:sz w:val="24"/>
      <w:szCs w:val="24"/>
    </w:rPr>
  </w:style>
  <w:style w:type="paragraph" w:styleId="700">
    <w:name w:val="footnote text"/>
    <w:basedOn w:val="675"/>
    <w:link w:val="857"/>
    <w:uiPriority w:val="99"/>
    <w:semiHidden/>
    <w:unhideWhenUsed/>
    <w:qFormat/>
    <w:pPr>
      <w:spacing w:after="40" w:line="240" w:lineRule="auto"/>
    </w:pPr>
    <w:rPr>
      <w:sz w:val="18"/>
    </w:rPr>
  </w:style>
  <w:style w:type="paragraph" w:styleId="701">
    <w:name w:val="toc 6"/>
    <w:basedOn w:val="675"/>
    <w:next w:val="675"/>
    <w:uiPriority w:val="39"/>
    <w:unhideWhenUsed/>
    <w:qFormat/>
    <w:pPr>
      <w:ind w:left="1417" w:right="0" w:firstLine="0"/>
      <w:spacing w:after="57"/>
    </w:pPr>
  </w:style>
  <w:style w:type="paragraph" w:styleId="702">
    <w:name w:val="table of figures"/>
    <w:basedOn w:val="675"/>
    <w:next w:val="675"/>
    <w:uiPriority w:val="99"/>
    <w:unhideWhenUsed/>
    <w:qFormat/>
    <w:pPr>
      <w:spacing w:after="0" w:afterAutospacing="0"/>
    </w:pPr>
  </w:style>
  <w:style w:type="paragraph" w:styleId="703">
    <w:name w:val="toc 2"/>
    <w:basedOn w:val="675"/>
    <w:next w:val="675"/>
    <w:uiPriority w:val="39"/>
    <w:unhideWhenUsed/>
    <w:qFormat/>
    <w:pPr>
      <w:ind w:left="283" w:right="0" w:firstLine="0"/>
      <w:spacing w:after="57"/>
    </w:pPr>
  </w:style>
  <w:style w:type="paragraph" w:styleId="704">
    <w:name w:val="toc 9"/>
    <w:basedOn w:val="675"/>
    <w:next w:val="675"/>
    <w:uiPriority w:val="39"/>
    <w:unhideWhenUsed/>
    <w:qFormat/>
    <w:pPr>
      <w:ind w:left="2268" w:right="0" w:firstLine="0"/>
      <w:spacing w:after="57"/>
    </w:pPr>
  </w:style>
  <w:style w:type="paragraph" w:styleId="705">
    <w:name w:val="Title"/>
    <w:basedOn w:val="675"/>
    <w:next w:val="675"/>
    <w:link w:val="723"/>
    <w:uiPriority w:val="10"/>
    <w:qFormat/>
    <w:pPr>
      <w:contextualSpacing/>
      <w:spacing w:before="300" w:after="200"/>
    </w:pPr>
    <w:rPr>
      <w:sz w:val="48"/>
      <w:szCs w:val="48"/>
    </w:rPr>
  </w:style>
  <w:style w:type="table" w:styleId="70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7">
    <w:name w:val="endnote reference"/>
    <w:uiPriority w:val="99"/>
    <w:semiHidden/>
    <w:unhideWhenUsed/>
    <w:qFormat/>
    <w:rPr>
      <w:vertAlign w:val="superscript"/>
    </w:rPr>
  </w:style>
  <w:style w:type="character" w:styleId="708">
    <w:name w:val="Hyperlink"/>
    <w:uiPriority w:val="99"/>
    <w:unhideWhenUsed/>
    <w:qFormat/>
    <w:rPr>
      <w:color w:val="0000ff" w:themeColor="hyperlink"/>
      <w:u w:val="single"/>
      <w14:textFill>
        <w14:solidFill>
          <w14:schemeClr w14:val="hlink"/>
        </w14:solidFill>
      </w14:textFill>
    </w:rPr>
  </w:style>
  <w:style w:type="character" w:styleId="709">
    <w:name w:val="footnote reference"/>
    <w:uiPriority w:val="99"/>
    <w:unhideWhenUsed/>
    <w:qFormat/>
    <w:rPr>
      <w:vertAlign w:val="superscript"/>
    </w:rPr>
  </w:style>
  <w:style w:type="paragraph" w:styleId="710" w:customStyle="1">
    <w:name w:val="正文文本11"/>
    <w:basedOn w:val="675"/>
    <w:next w:val="675"/>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711" w:customStyle="1">
    <w:name w:val="BodyText1"/>
    <w:basedOn w:val="675"/>
    <w:uiPriority w:val="0"/>
    <w:qFormat/>
    <w:pPr>
      <w:jc w:val="both"/>
      <w:spacing w:after="120"/>
    </w:pPr>
  </w:style>
  <w:style w:type="character" w:styleId="712" w:customStyle="1">
    <w:name w:val="Heading 1 Char"/>
    <w:link w:val="676"/>
    <w:uiPriority w:val="9"/>
    <w:qFormat/>
    <w:rPr>
      <w:rFonts w:ascii="Arial" w:hAnsi="Arial" w:eastAsia="Arial" w:cs="Arial"/>
      <w:sz w:val="40"/>
      <w:szCs w:val="40"/>
    </w:rPr>
  </w:style>
  <w:style w:type="character" w:styleId="713" w:customStyle="1">
    <w:name w:val="Heading 2 Char"/>
    <w:link w:val="677"/>
    <w:uiPriority w:val="9"/>
    <w:qFormat/>
    <w:rPr>
      <w:rFonts w:ascii="Arial" w:hAnsi="Arial" w:eastAsia="Arial" w:cs="Arial"/>
      <w:sz w:val="34"/>
    </w:rPr>
  </w:style>
  <w:style w:type="character" w:styleId="714" w:customStyle="1">
    <w:name w:val="Heading 3 Char"/>
    <w:link w:val="678"/>
    <w:uiPriority w:val="9"/>
    <w:qFormat/>
    <w:rPr>
      <w:rFonts w:ascii="Arial" w:hAnsi="Arial" w:eastAsia="Arial" w:cs="Arial"/>
      <w:sz w:val="30"/>
      <w:szCs w:val="30"/>
    </w:rPr>
  </w:style>
  <w:style w:type="character" w:styleId="715" w:customStyle="1">
    <w:name w:val="Heading 4 Char"/>
    <w:link w:val="679"/>
    <w:uiPriority w:val="9"/>
    <w:qFormat/>
    <w:rPr>
      <w:rFonts w:ascii="Arial" w:hAnsi="Arial" w:eastAsia="Arial" w:cs="Arial"/>
      <w:b/>
      <w:bCs/>
      <w:sz w:val="26"/>
      <w:szCs w:val="26"/>
    </w:rPr>
  </w:style>
  <w:style w:type="character" w:styleId="716" w:customStyle="1">
    <w:name w:val="Heading 5 Char"/>
    <w:link w:val="680"/>
    <w:uiPriority w:val="9"/>
    <w:qFormat/>
    <w:rPr>
      <w:rFonts w:ascii="Arial" w:hAnsi="Arial" w:eastAsia="Arial" w:cs="Arial"/>
      <w:b/>
      <w:bCs/>
      <w:sz w:val="24"/>
      <w:szCs w:val="24"/>
    </w:rPr>
  </w:style>
  <w:style w:type="character" w:styleId="717" w:customStyle="1">
    <w:name w:val="Heading 6 Char"/>
    <w:link w:val="681"/>
    <w:uiPriority w:val="9"/>
    <w:qFormat/>
    <w:rPr>
      <w:rFonts w:ascii="Arial" w:hAnsi="Arial" w:eastAsia="Arial" w:cs="Arial"/>
      <w:b/>
      <w:bCs/>
      <w:sz w:val="22"/>
      <w:szCs w:val="22"/>
    </w:rPr>
  </w:style>
  <w:style w:type="character" w:styleId="718" w:customStyle="1">
    <w:name w:val="Heading 7 Char"/>
    <w:link w:val="682"/>
    <w:uiPriority w:val="9"/>
    <w:qFormat/>
    <w:rPr>
      <w:rFonts w:ascii="Arial" w:hAnsi="Arial" w:eastAsia="Arial" w:cs="Arial"/>
      <w:b/>
      <w:bCs/>
      <w:i/>
      <w:iCs/>
      <w:sz w:val="22"/>
      <w:szCs w:val="22"/>
    </w:rPr>
  </w:style>
  <w:style w:type="character" w:styleId="719" w:customStyle="1">
    <w:name w:val="Heading 8 Char"/>
    <w:link w:val="683"/>
    <w:uiPriority w:val="9"/>
    <w:qFormat/>
    <w:rPr>
      <w:rFonts w:ascii="Arial" w:hAnsi="Arial" w:eastAsia="Arial" w:cs="Arial"/>
      <w:i/>
      <w:iCs/>
      <w:sz w:val="22"/>
      <w:szCs w:val="22"/>
    </w:rPr>
  </w:style>
  <w:style w:type="character" w:styleId="720" w:customStyle="1">
    <w:name w:val="Heading 9 Char"/>
    <w:link w:val="684"/>
    <w:uiPriority w:val="9"/>
    <w:qFormat/>
    <w:rPr>
      <w:rFonts w:ascii="Arial" w:hAnsi="Arial" w:eastAsia="Arial" w:cs="Arial"/>
      <w:i/>
      <w:iCs/>
      <w:sz w:val="21"/>
      <w:szCs w:val="21"/>
    </w:rPr>
  </w:style>
  <w:style w:type="paragraph" w:styleId="721">
    <w:name w:val="List Paragraph"/>
    <w:basedOn w:val="675"/>
    <w:uiPriority w:val="34"/>
    <w:qFormat/>
    <w:pPr>
      <w:contextualSpacing/>
      <w:ind w:left="720"/>
    </w:pPr>
  </w:style>
  <w:style w:type="paragraph" w:styleId="722">
    <w:name w:val="No Spacing"/>
    <w:uiPriority w:val="1"/>
    <w:qFormat/>
    <w:pPr>
      <w:spacing w:before="0" w:after="0" w:line="240" w:lineRule="auto"/>
    </w:pPr>
    <w:rPr>
      <w:rFonts w:hint="default" w:ascii="Times New Roman" w:hAnsi="Times New Roman" w:eastAsia="宋体" w:cs="Times New Roman"/>
    </w:rPr>
  </w:style>
  <w:style w:type="character" w:styleId="723" w:customStyle="1">
    <w:name w:val="Title Char"/>
    <w:link w:val="705"/>
    <w:uiPriority w:val="10"/>
    <w:qFormat/>
    <w:rPr>
      <w:sz w:val="48"/>
      <w:szCs w:val="48"/>
    </w:rPr>
  </w:style>
  <w:style w:type="character" w:styleId="724" w:customStyle="1">
    <w:name w:val="Subtitle Char"/>
    <w:link w:val="699"/>
    <w:uiPriority w:val="11"/>
    <w:qFormat/>
    <w:rPr>
      <w:sz w:val="24"/>
      <w:szCs w:val="24"/>
    </w:rPr>
  </w:style>
  <w:style w:type="paragraph" w:styleId="725">
    <w:name w:val="Quote"/>
    <w:basedOn w:val="675"/>
    <w:next w:val="675"/>
    <w:link w:val="726"/>
    <w:uiPriority w:val="29"/>
    <w:qFormat/>
    <w:pPr>
      <w:ind w:left="720" w:right="720"/>
    </w:pPr>
    <w:rPr>
      <w:i/>
    </w:rPr>
  </w:style>
  <w:style w:type="character" w:styleId="726" w:customStyle="1">
    <w:name w:val="Quote Char"/>
    <w:link w:val="725"/>
    <w:uiPriority w:val="29"/>
    <w:qFormat/>
    <w:rPr>
      <w:i/>
    </w:rPr>
  </w:style>
  <w:style w:type="paragraph" w:styleId="727">
    <w:name w:val="Intense Quote"/>
    <w:basedOn w:val="675"/>
    <w:next w:val="675"/>
    <w:link w:val="72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8" w:customStyle="1">
    <w:name w:val="Intense Quote Char"/>
    <w:link w:val="727"/>
    <w:uiPriority w:val="30"/>
    <w:qFormat/>
    <w:rPr>
      <w:i/>
    </w:rPr>
  </w:style>
  <w:style w:type="character" w:styleId="729" w:customStyle="1">
    <w:name w:val="Header Char"/>
    <w:link w:val="696"/>
    <w:uiPriority w:val="99"/>
    <w:qFormat/>
  </w:style>
  <w:style w:type="character" w:styleId="730" w:customStyle="1">
    <w:name w:val="Footer Char"/>
    <w:link w:val="695"/>
    <w:uiPriority w:val="99"/>
    <w:qFormat/>
  </w:style>
  <w:style w:type="character" w:styleId="731" w:customStyle="1">
    <w:name w:val="Caption Char"/>
    <w:link w:val="695"/>
    <w:uiPriority w:val="99"/>
    <w:qFormat/>
  </w:style>
  <w:style w:type="table" w:styleId="73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3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4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4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4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4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4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4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4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4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4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5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5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5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6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6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6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6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6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6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6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6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7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7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7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7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7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7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7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7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8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8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8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8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8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8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9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9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9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9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9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9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9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9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9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0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0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0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0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0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0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0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1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1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1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1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1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2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2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2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2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2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2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3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3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3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3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5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5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5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5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5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57" w:customStyle="1">
    <w:name w:val="Footnote Text Char"/>
    <w:link w:val="700"/>
    <w:uiPriority w:val="99"/>
    <w:qFormat/>
    <w:rPr>
      <w:sz w:val="18"/>
    </w:rPr>
  </w:style>
  <w:style w:type="character" w:styleId="858" w:customStyle="1">
    <w:name w:val="Endnote Text Char"/>
    <w:link w:val="694"/>
    <w:uiPriority w:val="99"/>
    <w:qFormat/>
    <w:rPr>
      <w:sz w:val="20"/>
    </w:rPr>
  </w:style>
  <w:style w:type="paragraph" w:styleId="859" w:customStyle="1">
    <w:name w:val="TOC Heading"/>
    <w:uiPriority w:val="39"/>
    <w:unhideWhenUsed/>
    <w:qFormat/>
    <w:rPr>
      <w:rFonts w:hint="default" w:ascii="Times New Roman" w:hAnsi="Times New Roman" w:eastAsia="宋体" w:cs="Times New Roman"/>
    </w:rPr>
  </w:style>
  <w:style w:type="paragraph" w:styleId="860" w:customStyle="1">
    <w:name w:val="标题 11"/>
    <w:basedOn w:val="675"/>
    <w:next w:val="675"/>
    <w:uiPriority w:val="9"/>
    <w:qFormat/>
    <w:pPr>
      <w:keepLines/>
      <w:keepNext/>
      <w:spacing w:before="340" w:after="330" w:line="578" w:lineRule="auto"/>
      <w:outlineLvl w:val="0"/>
    </w:pPr>
    <w:rPr>
      <w:b/>
      <w:bCs/>
      <w:sz w:val="44"/>
      <w:szCs w:val="44"/>
    </w:rPr>
  </w:style>
  <w:style w:type="paragraph" w:styleId="861" w:customStyle="1">
    <w:name w:val="标题 21"/>
    <w:basedOn w:val="675"/>
    <w:next w:val="862"/>
    <w:uiPriority w:val="9"/>
    <w:qFormat/>
    <w:pPr>
      <w:keepLines/>
      <w:keepNext/>
      <w:spacing w:before="260" w:after="260" w:line="413" w:lineRule="auto"/>
      <w:outlineLvl w:val="1"/>
    </w:pPr>
    <w:rPr>
      <w:rFonts w:ascii="Arial" w:hAnsi="Arial" w:eastAsia="黑体"/>
      <w:b/>
      <w:sz w:val="32"/>
      <w:szCs w:val="20"/>
    </w:rPr>
  </w:style>
  <w:style w:type="paragraph" w:styleId="862" w:customStyle="1">
    <w:name w:val="正文缩进1"/>
    <w:basedOn w:val="675"/>
    <w:link w:val="869"/>
    <w:uiPriority w:val="0"/>
    <w:qFormat/>
    <w:pPr>
      <w:ind w:firstLine="420"/>
    </w:pPr>
    <w:rPr>
      <w:szCs w:val="20"/>
    </w:rPr>
  </w:style>
  <w:style w:type="paragraph" w:styleId="863" w:customStyle="1">
    <w:name w:val="标题 31"/>
    <w:basedOn w:val="675"/>
    <w:next w:val="675"/>
    <w:uiPriority w:val="9"/>
    <w:qFormat/>
    <w:pPr>
      <w:keepLines/>
      <w:keepNext/>
      <w:spacing w:before="260" w:after="260" w:line="413" w:lineRule="auto"/>
      <w:outlineLvl w:val="2"/>
    </w:pPr>
    <w:rPr>
      <w:rFonts w:ascii="Arial" w:hAnsi="Arial"/>
      <w:b/>
      <w:sz w:val="32"/>
      <w:szCs w:val="20"/>
    </w:rPr>
  </w:style>
  <w:style w:type="paragraph" w:styleId="864" w:customStyle="1">
    <w:name w:val="标题 41"/>
    <w:basedOn w:val="675"/>
    <w:next w:val="675"/>
    <w:link w:val="870"/>
    <w:uiPriority w:val="9"/>
    <w:qFormat/>
    <w:pPr>
      <w:keepLines/>
      <w:keepNext/>
      <w:spacing w:before="280" w:after="290" w:line="376" w:lineRule="auto"/>
      <w:outlineLvl w:val="3"/>
    </w:pPr>
    <w:rPr>
      <w:rFonts w:ascii="Cambria" w:hAnsi="Cambria"/>
      <w:b/>
      <w:bCs/>
      <w:sz w:val="28"/>
      <w:szCs w:val="28"/>
    </w:rPr>
  </w:style>
  <w:style w:type="paragraph" w:styleId="865" w:customStyle="1">
    <w:name w:val="标题 51"/>
    <w:basedOn w:val="675"/>
    <w:next w:val="675"/>
    <w:link w:val="871"/>
    <w:uiPriority w:val="9"/>
    <w:qFormat/>
    <w:pPr>
      <w:keepLines/>
      <w:keepNext/>
      <w:spacing w:before="280" w:after="290" w:line="376" w:lineRule="auto"/>
      <w:outlineLvl w:val="4"/>
    </w:pPr>
    <w:rPr>
      <w:b/>
      <w:bCs/>
      <w:sz w:val="28"/>
      <w:szCs w:val="28"/>
    </w:rPr>
  </w:style>
  <w:style w:type="character" w:styleId="866" w:customStyle="1">
    <w:name w:val="默认段落字体1"/>
    <w:link w:val="675"/>
    <w:uiPriority w:val="0"/>
    <w:semiHidden/>
    <w:qFormat/>
  </w:style>
  <w:style w:type="table" w:styleId="867" w:customStyle="1">
    <w:name w:val="普通表格1"/>
    <w:uiPriority w:val="0"/>
    <w:semiHidden/>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868" w:customStyle="1">
    <w:name w:val="NormalCharacter1"/>
    <w:link w:val="675"/>
    <w:uiPriority w:val="0"/>
    <w:semiHidden/>
    <w:qFormat/>
    <w:rPr>
      <w:sz w:val="21"/>
      <w:szCs w:val="24"/>
      <w:lang w:val="en-US" w:eastAsia="zh-CN" w:bidi="ar-SA"/>
    </w:rPr>
  </w:style>
  <w:style w:type="character" w:styleId="869" w:customStyle="1">
    <w:name w:val="正文缩进 Char"/>
    <w:link w:val="862"/>
    <w:uiPriority w:val="0"/>
    <w:qFormat/>
    <w:rPr>
      <w:sz w:val="21"/>
    </w:rPr>
  </w:style>
  <w:style w:type="character" w:styleId="870" w:customStyle="1">
    <w:name w:val="标题 4 Char"/>
    <w:link w:val="864"/>
    <w:uiPriority w:val="9"/>
    <w:qFormat/>
    <w:rPr>
      <w:rFonts w:ascii="Cambria" w:hAnsi="Cambria"/>
      <w:b/>
      <w:bCs/>
      <w:sz w:val="28"/>
      <w:szCs w:val="28"/>
    </w:rPr>
  </w:style>
  <w:style w:type="character" w:styleId="871" w:customStyle="1">
    <w:name w:val="标题 5 Char"/>
    <w:link w:val="865"/>
    <w:uiPriority w:val="9"/>
    <w:qFormat/>
    <w:rPr>
      <w:b/>
      <w:bCs/>
      <w:sz w:val="28"/>
      <w:szCs w:val="28"/>
    </w:rPr>
  </w:style>
  <w:style w:type="paragraph" w:styleId="872" w:customStyle="1">
    <w:name w:val="题注1"/>
    <w:basedOn w:val="675"/>
    <w:next w:val="675"/>
    <w:uiPriority w:val="35"/>
    <w:qFormat/>
    <w:pPr>
      <w:jc w:val="center"/>
      <w:spacing w:before="156" w:after="156" w:line="360" w:lineRule="auto"/>
    </w:pPr>
    <w:rPr>
      <w:rFonts w:ascii="Arial" w:hAnsi="Arial" w:cs="Arial"/>
      <w:sz w:val="24"/>
      <w:szCs w:val="20"/>
    </w:rPr>
  </w:style>
  <w:style w:type="paragraph" w:styleId="873" w:customStyle="1">
    <w:name w:val="文档结构图1"/>
    <w:basedOn w:val="675"/>
    <w:uiPriority w:val="0"/>
    <w:semiHidden/>
    <w:qFormat/>
    <w:pPr>
      <w:shd w:val="clear" w:color="auto" w:fill="000080"/>
    </w:pPr>
  </w:style>
  <w:style w:type="paragraph" w:styleId="874" w:customStyle="1">
    <w:name w:val="批注文字1"/>
    <w:basedOn w:val="675"/>
    <w:link w:val="875"/>
    <w:uiPriority w:val="99"/>
    <w:unhideWhenUsed/>
    <w:qFormat/>
    <w:pPr>
      <w:jc w:val="left"/>
    </w:pPr>
  </w:style>
  <w:style w:type="character" w:styleId="875" w:customStyle="1">
    <w:name w:val="批注文字 Char"/>
    <w:link w:val="874"/>
    <w:uiPriority w:val="99"/>
    <w:qFormat/>
    <w:rPr>
      <w:sz w:val="21"/>
      <w:szCs w:val="24"/>
    </w:rPr>
  </w:style>
  <w:style w:type="paragraph" w:styleId="876" w:customStyle="1">
    <w:name w:val="正文文本 31"/>
    <w:basedOn w:val="675"/>
    <w:uiPriority w:val="0"/>
    <w:qFormat/>
    <w:rPr>
      <w:rFonts w:ascii="楷体_GB2312" w:hAnsi="Arial" w:eastAsia="楷体_GB2312" w:cs="Arial"/>
      <w:b/>
      <w:bCs/>
      <w:color w:val="000000"/>
      <w:sz w:val="24"/>
    </w:rPr>
  </w:style>
  <w:style w:type="paragraph" w:styleId="877" w:customStyle="1">
    <w:name w:val="正文文本缩进1"/>
    <w:basedOn w:val="675"/>
    <w:uiPriority w:val="0"/>
    <w:qFormat/>
    <w:pPr>
      <w:ind w:firstLine="630"/>
    </w:pPr>
    <w:rPr>
      <w:rFonts w:ascii="楷体_GB2312" w:eastAsia="楷体_GB2312"/>
      <w:sz w:val="32"/>
      <w:szCs w:val="20"/>
    </w:rPr>
  </w:style>
  <w:style w:type="paragraph" w:styleId="878" w:customStyle="1">
    <w:name w:val="文本块1"/>
    <w:basedOn w:val="675"/>
    <w:uiPriority w:val="0"/>
    <w:qFormat/>
    <w:pPr>
      <w:ind w:left="420" w:right="33"/>
      <w:jc w:val="left"/>
    </w:pPr>
    <w:rPr>
      <w:sz w:val="24"/>
      <w:szCs w:val="20"/>
    </w:rPr>
  </w:style>
  <w:style w:type="paragraph" w:styleId="879" w:customStyle="1">
    <w:name w:val="目录 31"/>
    <w:basedOn w:val="675"/>
    <w:next w:val="675"/>
    <w:uiPriority w:val="0"/>
    <w:semiHidden/>
    <w:qFormat/>
    <w:pPr>
      <w:ind w:left="840"/>
      <w:spacing w:line="300" w:lineRule="auto"/>
      <w:tabs>
        <w:tab w:val="right" w:pos="9344" w:leader="dot"/>
      </w:tabs>
    </w:pPr>
    <w:rPr>
      <w:rFonts w:ascii="Arial" w:hAnsi="Arial" w:cs="Arial"/>
      <w:szCs w:val="21"/>
    </w:rPr>
  </w:style>
  <w:style w:type="paragraph" w:styleId="880" w:customStyle="1">
    <w:name w:val="纯文本13"/>
    <w:basedOn w:val="675"/>
    <w:link w:val="881"/>
    <w:uiPriority w:val="0"/>
    <w:qFormat/>
    <w:rPr>
      <w:rFonts w:ascii="宋体" w:hAnsi="Courier New"/>
      <w:szCs w:val="20"/>
    </w:rPr>
  </w:style>
  <w:style w:type="character" w:styleId="881" w:customStyle="1">
    <w:name w:val="纯文本 Char"/>
    <w:link w:val="880"/>
    <w:uiPriority w:val="0"/>
    <w:qFormat/>
    <w:rPr>
      <w:rFonts w:ascii="宋体" w:hAnsi="Courier New" w:eastAsia="宋体"/>
      <w:sz w:val="21"/>
      <w:lang w:val="en-US" w:eastAsia="zh-CN" w:bidi="ar-SA"/>
    </w:rPr>
  </w:style>
  <w:style w:type="paragraph" w:styleId="882" w:customStyle="1">
    <w:name w:val="正文文本缩进 21"/>
    <w:basedOn w:val="675"/>
    <w:uiPriority w:val="0"/>
    <w:qFormat/>
    <w:pPr>
      <w:ind w:left="420"/>
      <w:spacing w:after="120" w:line="480" w:lineRule="auto"/>
    </w:pPr>
  </w:style>
  <w:style w:type="paragraph" w:styleId="883" w:customStyle="1">
    <w:name w:val="批注框文本1"/>
    <w:basedOn w:val="675"/>
    <w:link w:val="884"/>
    <w:uiPriority w:val="0"/>
    <w:qFormat/>
    <w:rPr>
      <w:sz w:val="18"/>
      <w:szCs w:val="18"/>
    </w:rPr>
  </w:style>
  <w:style w:type="character" w:styleId="884" w:customStyle="1">
    <w:name w:val="批注框文本 Char"/>
    <w:link w:val="883"/>
    <w:uiPriority w:val="0"/>
    <w:qFormat/>
    <w:rPr>
      <w:sz w:val="18"/>
      <w:szCs w:val="18"/>
    </w:rPr>
  </w:style>
  <w:style w:type="paragraph" w:styleId="885" w:customStyle="1">
    <w:name w:val="页脚11"/>
    <w:basedOn w:val="675"/>
    <w:link w:val="886"/>
    <w:uiPriority w:val="0"/>
    <w:qFormat/>
    <w:pPr>
      <w:jc w:val="left"/>
      <w:tabs>
        <w:tab w:val="center" w:pos="4153" w:leader="none"/>
        <w:tab w:val="right" w:pos="8306" w:leader="none"/>
      </w:tabs>
    </w:pPr>
    <w:rPr>
      <w:sz w:val="18"/>
      <w:szCs w:val="18"/>
    </w:rPr>
  </w:style>
  <w:style w:type="character" w:styleId="886" w:customStyle="1">
    <w:name w:val="页脚 Char"/>
    <w:link w:val="885"/>
    <w:uiPriority w:val="0"/>
    <w:qFormat/>
    <w:rPr>
      <w:sz w:val="18"/>
      <w:szCs w:val="18"/>
    </w:rPr>
  </w:style>
  <w:style w:type="paragraph" w:styleId="887" w:customStyle="1">
    <w:name w:val="页眉11"/>
    <w:basedOn w:val="675"/>
    <w:link w:val="888"/>
    <w:uiPriority w:val="0"/>
    <w:qFormat/>
    <w:pPr>
      <w:jc w:val="center"/>
      <w:tabs>
        <w:tab w:val="center" w:pos="4153" w:leader="none"/>
        <w:tab w:val="right" w:pos="8306" w:leader="none"/>
      </w:tabs>
      <w:pBdr>
        <w:bottom w:val="single" w:color="000000" w:sz="6" w:space="1"/>
      </w:pBdr>
    </w:pPr>
    <w:rPr>
      <w:sz w:val="18"/>
      <w:szCs w:val="18"/>
    </w:rPr>
  </w:style>
  <w:style w:type="character" w:styleId="888" w:customStyle="1">
    <w:name w:val="页眉 Char"/>
    <w:link w:val="887"/>
    <w:uiPriority w:val="0"/>
    <w:qFormat/>
    <w:rPr>
      <w:sz w:val="18"/>
      <w:szCs w:val="18"/>
    </w:rPr>
  </w:style>
  <w:style w:type="paragraph" w:styleId="889" w:customStyle="1">
    <w:name w:val="目录 11"/>
    <w:basedOn w:val="675"/>
    <w:next w:val="675"/>
    <w:uiPriority w:val="0"/>
    <w:semiHidden/>
    <w:qFormat/>
  </w:style>
  <w:style w:type="paragraph" w:styleId="890" w:customStyle="1">
    <w:name w:val="正文文本缩进 31"/>
    <w:basedOn w:val="675"/>
    <w:uiPriority w:val="99"/>
    <w:qFormat/>
    <w:pPr>
      <w:ind w:firstLine="420"/>
    </w:pPr>
    <w:rPr>
      <w:rFonts w:eastAsia="楷体_GB2312"/>
    </w:rPr>
  </w:style>
  <w:style w:type="paragraph" w:styleId="891" w:customStyle="1">
    <w:name w:val="目录 21"/>
    <w:basedOn w:val="675"/>
    <w:next w:val="675"/>
    <w:uiPriority w:val="0"/>
    <w:semiHidden/>
    <w:qFormat/>
    <w:pPr>
      <w:ind w:left="420"/>
    </w:pPr>
    <w:rPr>
      <w:szCs w:val="20"/>
    </w:rPr>
  </w:style>
  <w:style w:type="paragraph" w:styleId="892" w:customStyle="1">
    <w:name w:val="正文文本 21"/>
    <w:basedOn w:val="675"/>
    <w:link w:val="893"/>
    <w:uiPriority w:val="0"/>
    <w:qFormat/>
    <w:pPr>
      <w:spacing w:line="440" w:lineRule="exact"/>
    </w:pPr>
    <w:rPr>
      <w:rFonts w:ascii="楷体_GB2312" w:eastAsia="楷体_GB2312"/>
      <w:sz w:val="28"/>
    </w:rPr>
  </w:style>
  <w:style w:type="character" w:styleId="893" w:customStyle="1">
    <w:name w:val="正文文本 2 Char"/>
    <w:link w:val="892"/>
    <w:uiPriority w:val="0"/>
    <w:qFormat/>
    <w:rPr>
      <w:rFonts w:ascii="楷体_GB2312" w:eastAsia="楷体_GB2312"/>
      <w:sz w:val="28"/>
      <w:szCs w:val="24"/>
    </w:rPr>
  </w:style>
  <w:style w:type="paragraph" w:styleId="894" w:customStyle="1">
    <w:name w:val="批注主题1"/>
    <w:basedOn w:val="874"/>
    <w:next w:val="874"/>
    <w:link w:val="895"/>
    <w:uiPriority w:val="0"/>
    <w:qFormat/>
    <w:rPr>
      <w:b/>
      <w:bCs/>
    </w:rPr>
  </w:style>
  <w:style w:type="character" w:styleId="895" w:customStyle="1">
    <w:name w:val="批注主题 Char"/>
    <w:link w:val="894"/>
    <w:uiPriority w:val="0"/>
    <w:qFormat/>
    <w:rPr>
      <w:b/>
      <w:bCs/>
      <w:sz w:val="21"/>
      <w:szCs w:val="24"/>
    </w:rPr>
  </w:style>
  <w:style w:type="paragraph" w:styleId="896" w:customStyle="1">
    <w:name w:val="正文首行缩进 21"/>
    <w:basedOn w:val="877"/>
    <w:uiPriority w:val="0"/>
    <w:qFormat/>
    <w:pPr>
      <w:ind w:left="420" w:firstLine="420"/>
      <w:spacing w:after="120"/>
      <w:widowControl/>
    </w:pPr>
    <w:rPr>
      <w:rFonts w:ascii="仿宋_GB2312" w:eastAsia="仿宋_GB2312"/>
      <w:color w:val="ff6600"/>
      <w:sz w:val="21"/>
    </w:rPr>
  </w:style>
  <w:style w:type="table" w:styleId="897" w:customStyle="1">
    <w:name w:val="网格型1"/>
    <w:basedOn w:val="867"/>
    <w:uiPriority w:val="0"/>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898" w:customStyle="1">
    <w:name w:val="要点1"/>
    <w:link w:val="675"/>
    <w:uiPriority w:val="0"/>
    <w:qFormat/>
  </w:style>
  <w:style w:type="character" w:styleId="899" w:customStyle="1">
    <w:name w:val="页码11"/>
    <w:link w:val="675"/>
    <w:uiPriority w:val="0"/>
    <w:qFormat/>
  </w:style>
  <w:style w:type="character" w:styleId="900" w:customStyle="1">
    <w:name w:val="已访问的超链接1"/>
    <w:link w:val="675"/>
    <w:uiPriority w:val="0"/>
    <w:qFormat/>
    <w:rPr>
      <w:color w:val="800080"/>
      <w:u w:val="none"/>
    </w:rPr>
  </w:style>
  <w:style w:type="character" w:styleId="901" w:customStyle="1">
    <w:name w:val="强调1"/>
    <w:link w:val="675"/>
    <w:uiPriority w:val="0"/>
    <w:qFormat/>
  </w:style>
  <w:style w:type="character" w:styleId="902" w:customStyle="1">
    <w:name w:val="HTML 定义1"/>
    <w:link w:val="675"/>
    <w:uiPriority w:val="0"/>
    <w:qFormat/>
  </w:style>
  <w:style w:type="character" w:styleId="903" w:customStyle="1">
    <w:name w:val="HTML 打字机1"/>
    <w:link w:val="675"/>
    <w:uiPriority w:val="0"/>
    <w:qFormat/>
    <w:rPr>
      <w:rFonts w:ascii="monospace" w:hAnsi="monospace" w:eastAsia="monospace" w:cs="monospace"/>
      <w:sz w:val="20"/>
    </w:rPr>
  </w:style>
  <w:style w:type="character" w:styleId="904" w:customStyle="1">
    <w:name w:val="HTML 缩写1"/>
    <w:link w:val="675"/>
    <w:uiPriority w:val="0"/>
    <w:qFormat/>
  </w:style>
  <w:style w:type="character" w:styleId="905" w:customStyle="1">
    <w:name w:val="HTML 变量1"/>
    <w:link w:val="675"/>
    <w:uiPriority w:val="0"/>
    <w:qFormat/>
  </w:style>
  <w:style w:type="character" w:styleId="906" w:customStyle="1">
    <w:name w:val="超链接1"/>
    <w:link w:val="675"/>
    <w:uiPriority w:val="0"/>
    <w:qFormat/>
    <w:rPr>
      <w:color w:val="0000ff"/>
      <w:u w:val="none"/>
    </w:rPr>
  </w:style>
  <w:style w:type="character" w:styleId="907" w:customStyle="1">
    <w:name w:val="HTML 代码1"/>
    <w:link w:val="675"/>
    <w:uiPriority w:val="0"/>
    <w:qFormat/>
    <w:rPr>
      <w:rFonts w:ascii="monospace" w:hAnsi="monospace" w:eastAsia="monospace" w:cs="monospace"/>
      <w:sz w:val="20"/>
    </w:rPr>
  </w:style>
  <w:style w:type="character" w:styleId="908" w:customStyle="1">
    <w:name w:val="批注引用1"/>
    <w:link w:val="675"/>
    <w:uiPriority w:val="0"/>
    <w:qFormat/>
    <w:rPr>
      <w:sz w:val="21"/>
      <w:szCs w:val="21"/>
    </w:rPr>
  </w:style>
  <w:style w:type="character" w:styleId="909" w:customStyle="1">
    <w:name w:val="HTML 引文1"/>
    <w:link w:val="675"/>
    <w:uiPriority w:val="0"/>
    <w:qFormat/>
  </w:style>
  <w:style w:type="character" w:styleId="910" w:customStyle="1">
    <w:name w:val="HTML 键盘1"/>
    <w:link w:val="675"/>
    <w:uiPriority w:val="0"/>
    <w:qFormat/>
    <w:rPr>
      <w:rFonts w:ascii="monospace" w:hAnsi="monospace" w:eastAsia="monospace" w:cs="monospace"/>
      <w:sz w:val="20"/>
    </w:rPr>
  </w:style>
  <w:style w:type="character" w:styleId="911" w:customStyle="1">
    <w:name w:val="HTML 样本1"/>
    <w:link w:val="675"/>
    <w:uiPriority w:val="0"/>
    <w:qFormat/>
    <w:rPr>
      <w:rFonts w:ascii="monospace" w:hAnsi="monospace" w:eastAsia="monospace" w:cs="monospace"/>
    </w:rPr>
  </w:style>
  <w:style w:type="character" w:styleId="912" w:customStyle="1">
    <w:name w:val="Font Style30"/>
    <w:link w:val="675"/>
    <w:uiPriority w:val="0"/>
    <w:qFormat/>
    <w:rPr>
      <w:rFonts w:ascii="宋体" w:eastAsia="宋体" w:cs="宋体"/>
      <w:sz w:val="14"/>
      <w:szCs w:val="14"/>
    </w:rPr>
  </w:style>
  <w:style w:type="character" w:styleId="913" w:customStyle="1">
    <w:name w:val="glyphicon"/>
    <w:link w:val="675"/>
    <w:uiPriority w:val="0"/>
    <w:qFormat/>
  </w:style>
  <w:style w:type="character" w:styleId="914" w:customStyle="1">
    <w:name w:val="Font Style36"/>
    <w:link w:val="675"/>
    <w:uiPriority w:val="0"/>
    <w:qFormat/>
    <w:rPr>
      <w:rFonts w:ascii="宋体" w:eastAsia="宋体" w:cs="宋体"/>
      <w:sz w:val="16"/>
      <w:szCs w:val="16"/>
    </w:rPr>
  </w:style>
  <w:style w:type="character" w:styleId="915" w:customStyle="1">
    <w:name w:val="hour_am"/>
    <w:link w:val="675"/>
    <w:uiPriority w:val="0"/>
    <w:qFormat/>
  </w:style>
  <w:style w:type="character" w:styleId="916" w:customStyle="1">
    <w:name w:val="old"/>
    <w:link w:val="675"/>
    <w:uiPriority w:val="0"/>
    <w:qFormat/>
    <w:rPr>
      <w:color w:val="999999"/>
    </w:rPr>
  </w:style>
  <w:style w:type="character" w:styleId="917" w:customStyle="1">
    <w:name w:val="标题 2 Char"/>
    <w:link w:val="675"/>
    <w:uiPriority w:val="0"/>
    <w:qFormat/>
    <w:rPr>
      <w:rFonts w:ascii="Arial" w:hAnsi="Arial" w:eastAsia="黑体"/>
      <w:b/>
      <w:sz w:val="32"/>
      <w:lang w:val="en-US" w:eastAsia="zh-CN"/>
    </w:rPr>
  </w:style>
  <w:style w:type="character" w:styleId="918" w:customStyle="1">
    <w:name w:val="hover"/>
    <w:link w:val="675"/>
    <w:uiPriority w:val="0"/>
    <w:qFormat/>
    <w:rPr>
      <w:shd w:val="clear" w:color="auto" w:fill="eeeeee"/>
    </w:rPr>
  </w:style>
  <w:style w:type="character" w:styleId="919" w:customStyle="1">
    <w:name w:val="hour_pm"/>
    <w:link w:val="675"/>
    <w:uiPriority w:val="0"/>
    <w:qFormat/>
  </w:style>
  <w:style w:type="character" w:styleId="920" w:customStyle="1">
    <w:name w:val="Font Style28"/>
    <w:link w:val="675"/>
    <w:uiPriority w:val="0"/>
    <w:qFormat/>
    <w:rPr>
      <w:rFonts w:ascii="Constantia" w:hAnsi="Constantia" w:cs="Constantia"/>
      <w:sz w:val="28"/>
      <w:szCs w:val="28"/>
    </w:rPr>
  </w:style>
  <w:style w:type="character" w:styleId="921" w:customStyle="1">
    <w:name w:val="Font Style29"/>
    <w:link w:val="675"/>
    <w:uiPriority w:val="0"/>
    <w:qFormat/>
    <w:rPr>
      <w:rFonts w:ascii="Arial" w:hAnsi="Arial" w:cs="Arial"/>
      <w:sz w:val="14"/>
      <w:szCs w:val="14"/>
    </w:rPr>
  </w:style>
  <w:style w:type="character" w:styleId="922" w:customStyle="1">
    <w:name w:val="Font Style37"/>
    <w:link w:val="675"/>
    <w:uiPriority w:val="0"/>
    <w:qFormat/>
    <w:rPr>
      <w:rFonts w:ascii="Arial" w:hAnsi="Arial" w:cs="Arial"/>
      <w:sz w:val="16"/>
      <w:szCs w:val="16"/>
    </w:rPr>
  </w:style>
  <w:style w:type="character" w:styleId="923" w:customStyle="1">
    <w:name w:val="Plain Text Char"/>
    <w:link w:val="675"/>
    <w:uiPriority w:val="0"/>
    <w:qFormat/>
    <w:rPr>
      <w:rFonts w:ascii="宋体" w:hAnsi="Courier New" w:eastAsia="宋体"/>
      <w:sz w:val="21"/>
      <w:lang w:val="en-US" w:eastAsia="zh-CN" w:bidi="ar-SA"/>
    </w:rPr>
  </w:style>
  <w:style w:type="paragraph" w:styleId="924"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925" w:customStyle="1">
    <w:name w:val="默认段落字体 Para Char Char Char Char Char Char Char Char Char1 Char Char Char Char Char Char Char"/>
    <w:basedOn w:val="873"/>
    <w:uiPriority w:val="0"/>
    <w:qFormat/>
    <w:rPr>
      <w:rFonts w:ascii="Tahoma" w:hAnsi="Tahoma"/>
      <w:sz w:val="24"/>
    </w:rPr>
  </w:style>
  <w:style w:type="paragraph" w:styleId="926" w:customStyle="1">
    <w:name w:val="Style9"/>
    <w:basedOn w:val="675"/>
    <w:uiPriority w:val="0"/>
    <w:qFormat/>
    <w:pPr>
      <w:jc w:val="left"/>
    </w:pPr>
    <w:rPr>
      <w:rFonts w:ascii="宋体"/>
      <w:sz w:val="24"/>
    </w:rPr>
  </w:style>
  <w:style w:type="paragraph" w:styleId="927" w:customStyle="1">
    <w:name w:val="Char"/>
    <w:basedOn w:val="675"/>
    <w:uiPriority w:val="0"/>
    <w:qFormat/>
    <w:pPr>
      <w:tabs>
        <w:tab w:val="left" w:pos="360" w:leader="none"/>
      </w:tabs>
    </w:pPr>
    <w:rPr>
      <w:sz w:val="24"/>
    </w:rPr>
  </w:style>
  <w:style w:type="paragraph" w:styleId="928" w:customStyle="1">
    <w:name w:val=" Char Char Char1 Char Char Char Char"/>
    <w:basedOn w:val="675"/>
    <w:uiPriority w:val="0"/>
    <w:qFormat/>
    <w:pPr>
      <w:jc w:val="left"/>
      <w:spacing w:after="160" w:line="240" w:lineRule="exact"/>
      <w:widowControl/>
    </w:pPr>
    <w:rPr>
      <w:rFonts w:ascii="宋体" w:hAnsi="宋体"/>
      <w:b/>
      <w:sz w:val="28"/>
      <w:szCs w:val="28"/>
    </w:rPr>
  </w:style>
  <w:style w:type="paragraph" w:styleId="929" w:customStyle="1">
    <w:name w:val="Style10"/>
    <w:basedOn w:val="675"/>
    <w:uiPriority w:val="0"/>
    <w:qFormat/>
    <w:pPr>
      <w:jc w:val="left"/>
    </w:pPr>
    <w:rPr>
      <w:rFonts w:ascii="宋体"/>
      <w:sz w:val="24"/>
    </w:rPr>
  </w:style>
  <w:style w:type="paragraph" w:styleId="930" w:customStyle="1">
    <w:name w:val="首行缩进"/>
    <w:basedOn w:val="675"/>
    <w:uiPriority w:val="0"/>
    <w:qFormat/>
    <w:pPr>
      <w:ind w:firstLine="420"/>
      <w:spacing w:line="360" w:lineRule="auto"/>
    </w:pPr>
    <w:rPr>
      <w:sz w:val="20"/>
    </w:rPr>
  </w:style>
  <w:style w:type="paragraph" w:styleId="931" w:customStyle="1">
    <w:name w:val="普通正文"/>
    <w:basedOn w:val="675"/>
    <w:uiPriority w:val="0"/>
    <w:qFormat/>
    <w:pPr>
      <w:ind w:firstLine="480"/>
      <w:jc w:val="left"/>
      <w:spacing w:before="120" w:after="120" w:line="360" w:lineRule="auto"/>
    </w:pPr>
    <w:rPr>
      <w:rFonts w:ascii="Arial" w:hAnsi="Arial"/>
      <w:sz w:val="24"/>
    </w:rPr>
  </w:style>
  <w:style w:type="paragraph" w:styleId="932" w:customStyle="1">
    <w:name w:val="要点标题"/>
    <w:basedOn w:val="675"/>
    <w:uiPriority w:val="0"/>
    <w:qFormat/>
    <w:pPr>
      <w:numPr>
        <w:ilvl w:val="0"/>
        <w:numId w:val="1"/>
      </w:numPr>
      <w:jc w:val="left"/>
    </w:pPr>
    <w:rPr>
      <w:rFonts w:ascii="宋体" w:hAnsi="宋体"/>
      <w:b/>
      <w:sz w:val="24"/>
    </w:rPr>
  </w:style>
  <w:style w:type="paragraph" w:styleId="933" w:customStyle="1">
    <w:name w:val="文档正文"/>
    <w:basedOn w:val="675"/>
    <w:uiPriority w:val="0"/>
    <w:qFormat/>
    <w:pPr>
      <w:ind w:firstLine="567"/>
      <w:spacing w:line="480" w:lineRule="atLeast"/>
    </w:pPr>
    <w:rPr>
      <w:rFonts w:ascii="仿宋_GB2312"/>
      <w:szCs w:val="20"/>
    </w:rPr>
  </w:style>
  <w:style w:type="paragraph" w:styleId="934" w:customStyle="1">
    <w:name w:val="Char Char Char Char"/>
    <w:basedOn w:val="873"/>
    <w:uiPriority w:val="0"/>
    <w:qFormat/>
    <w:pPr>
      <w:spacing w:line="360" w:lineRule="auto"/>
    </w:pPr>
    <w:rPr>
      <w:rFonts w:ascii="Tahoma" w:hAnsi="Tahoma"/>
      <w:sz w:val="24"/>
    </w:rPr>
  </w:style>
  <w:style w:type="paragraph" w:styleId="935" w:customStyle="1">
    <w:name w:val=" Char"/>
    <w:basedOn w:val="675"/>
    <w:uiPriority w:val="0"/>
    <w:qFormat/>
    <w:pPr>
      <w:ind w:left="420" w:hanging="420"/>
      <w:jc w:val="left"/>
      <w:tabs>
        <w:tab w:val="left" w:pos="420" w:leader="none"/>
      </w:tabs>
    </w:pPr>
    <w:rPr>
      <w:szCs w:val="20"/>
    </w:rPr>
  </w:style>
  <w:style w:type="paragraph" w:styleId="936" w:customStyle="1">
    <w:name w:val="正文（无缩进）"/>
    <w:basedOn w:val="675"/>
    <w:uiPriority w:val="0"/>
    <w:qFormat/>
    <w:pPr>
      <w:spacing w:line="360" w:lineRule="auto"/>
    </w:pPr>
    <w:rPr>
      <w:rFonts w:ascii="Calibri" w:hAnsi="Calibri"/>
      <w:sz w:val="24"/>
      <w:szCs w:val="21"/>
    </w:rPr>
  </w:style>
  <w:style w:type="paragraph" w:styleId="937" w:customStyle="1">
    <w:name w:val="Style11"/>
    <w:basedOn w:val="675"/>
    <w:uiPriority w:val="0"/>
    <w:qFormat/>
    <w:pPr>
      <w:jc w:val="left"/>
      <w:spacing w:line="446" w:lineRule="exact"/>
    </w:pPr>
    <w:rPr>
      <w:rFonts w:ascii="宋体"/>
      <w:sz w:val="24"/>
    </w:rPr>
  </w:style>
  <w:style w:type="paragraph" w:styleId="938" w:customStyle="1">
    <w:name w:val="样式1"/>
    <w:basedOn w:val="675"/>
    <w:uiPriority w:val="0"/>
    <w:qFormat/>
    <w:pPr>
      <w:numPr>
        <w:ilvl w:val="0"/>
        <w:numId w:val="2"/>
      </w:numPr>
      <w:tabs>
        <w:tab w:val="left" w:pos="1110" w:leader="none"/>
      </w:tabs>
    </w:pPr>
    <w:rPr>
      <w:rFonts w:ascii="宋体" w:hAnsi="宋体"/>
      <w:szCs w:val="21"/>
    </w:rPr>
  </w:style>
  <w:style w:type="paragraph" w:styleId="939" w:customStyle="1">
    <w:name w:val="_Style 56"/>
    <w:basedOn w:val="873"/>
    <w:uiPriority w:val="0"/>
    <w:qFormat/>
    <w:pPr>
      <w:spacing w:line="436" w:lineRule="exact"/>
    </w:pPr>
    <w:rPr>
      <w:szCs w:val="20"/>
    </w:rPr>
  </w:style>
  <w:style w:type="paragraph" w:styleId="940" w:customStyle="1">
    <w:name w:val="Char Char1 Char Char Char Char Char Char"/>
    <w:basedOn w:val="675"/>
    <w:uiPriority w:val="0"/>
    <w:qFormat/>
    <w:pPr>
      <w:jc w:val="center"/>
      <w:widowControl/>
    </w:pPr>
    <w:rPr>
      <w:rFonts w:ascii="宋体" w:hAnsi="宋体"/>
      <w:b/>
      <w:sz w:val="24"/>
      <w:lang w:eastAsia="en-US"/>
    </w:rPr>
  </w:style>
  <w:style w:type="paragraph" w:styleId="941" w:customStyle="1">
    <w:name w:val="Char1"/>
    <w:basedOn w:val="675"/>
    <w:uiPriority w:val="0"/>
    <w:qFormat/>
    <w:pPr>
      <w:ind w:left="840" w:hanging="420"/>
      <w:tabs>
        <w:tab w:val="left" w:pos="840" w:leader="none"/>
      </w:tabs>
    </w:pPr>
    <w:rPr>
      <w:sz w:val="24"/>
    </w:rPr>
  </w:style>
  <w:style w:type="paragraph" w:styleId="942" w:customStyle="1">
    <w:name w:val="我的样式"/>
    <w:basedOn w:val="860"/>
    <w:next w:val="675"/>
    <w:uiPriority w:val="0"/>
    <w:qFormat/>
    <w:pPr>
      <w:numPr>
        <w:ilvl w:val="0"/>
        <w:numId w:val="3"/>
      </w:numPr>
      <w:spacing w:line="360" w:lineRule="auto"/>
    </w:pPr>
    <w:rPr>
      <w:rFonts w:ascii="仿宋_GB2312" w:eastAsia="仿宋_GB2312"/>
      <w:sz w:val="32"/>
      <w:szCs w:val="30"/>
    </w:rPr>
  </w:style>
  <w:style w:type="paragraph" w:styleId="943" w:customStyle="1">
    <w:name w:val="表格正文"/>
    <w:uiPriority w:val="0"/>
    <w:qFormat/>
    <w:pPr>
      <w:spacing w:line="0" w:lineRule="atLeast"/>
    </w:pPr>
    <w:rPr>
      <w:rFonts w:hint="default" w:ascii="Times New Roman" w:hAnsi="Times New Roman" w:eastAsia="宋体" w:cs="Times New Roman"/>
      <w:sz w:val="24"/>
      <w:szCs w:val="24"/>
      <w:lang w:val="en-US" w:eastAsia="zh-CN" w:bidi="he-IL"/>
    </w:rPr>
  </w:style>
  <w:style w:type="paragraph" w:styleId="944" w:customStyle="1">
    <w:name w:val=" Char Char Char Char Char Char Char Char Char Char Char Char Char"/>
    <w:basedOn w:val="675"/>
    <w:uiPriority w:val="0"/>
    <w:qFormat/>
    <w:pPr>
      <w:jc w:val="left"/>
      <w:spacing w:after="160" w:line="240" w:lineRule="exact"/>
      <w:widowControl/>
    </w:pPr>
    <w:rPr>
      <w:rFonts w:ascii="Verdana" w:hAnsi="Verdana"/>
      <w:sz w:val="20"/>
      <w:szCs w:val="20"/>
      <w:lang w:eastAsia="en-US"/>
    </w:rPr>
  </w:style>
  <w:style w:type="paragraph" w:styleId="945" w:customStyle="1">
    <w:name w:val="标题1"/>
    <w:basedOn w:val="860"/>
    <w:next w:val="675"/>
    <w:uiPriority w:val="0"/>
    <w:qFormat/>
    <w:pPr>
      <w:numPr>
        <w:ilvl w:val="0"/>
        <w:numId w:val="2"/>
      </w:numPr>
      <w:jc w:val="left"/>
      <w:spacing w:line="578" w:lineRule="atLeast"/>
    </w:pPr>
  </w:style>
  <w:style w:type="paragraph" w:styleId="946" w:customStyle="1">
    <w:name w:val="正文（缩进） Char1"/>
    <w:basedOn w:val="675"/>
    <w:uiPriority w:val="0"/>
    <w:qFormat/>
    <w:pPr>
      <w:ind w:firstLine="480"/>
      <w:spacing w:before="156" w:after="156" w:line="360" w:lineRule="auto"/>
    </w:pPr>
    <w:rPr>
      <w:sz w:val="24"/>
    </w:rPr>
  </w:style>
  <w:style w:type="paragraph" w:styleId="947" w:customStyle="1">
    <w:name w:val="修订"/>
    <w:uiPriority w:val="99"/>
    <w:semiHidden/>
    <w:qFormat/>
    <w:rPr>
      <w:rFonts w:hint="default" w:ascii="Times New Roman" w:hAnsi="Times New Roman" w:eastAsia="宋体" w:cs="Times New Roman"/>
      <w:sz w:val="21"/>
      <w:szCs w:val="24"/>
      <w:lang w:val="en-US" w:eastAsia="zh-CN" w:bidi="ar-SA"/>
    </w:rPr>
  </w:style>
  <w:style w:type="paragraph" w:styleId="948" w:customStyle="1">
    <w:name w:val="Style12"/>
    <w:basedOn w:val="675"/>
    <w:uiPriority w:val="0"/>
    <w:qFormat/>
    <w:pPr>
      <w:jc w:val="left"/>
    </w:pPr>
    <w:rPr>
      <w:rFonts w:ascii="宋体"/>
      <w:sz w:val="24"/>
    </w:rPr>
  </w:style>
  <w:style w:type="paragraph" w:styleId="949" w:customStyle="1">
    <w:name w:val="纯文本12"/>
    <w:basedOn w:val="675"/>
    <w:uiPriority w:val="0"/>
    <w:qFormat/>
    <w:rPr>
      <w:rFonts w:ascii="宋体" w:hAnsi="Courier New"/>
      <w:szCs w:val="20"/>
    </w:rPr>
  </w:style>
  <w:style w:type="paragraph" w:styleId="950" w:customStyle="1">
    <w:name w:val="纯文本11"/>
    <w:basedOn w:val="675"/>
    <w:uiPriority w:val="0"/>
    <w:qFormat/>
    <w:rPr>
      <w:rFonts w:ascii="宋体" w:hAnsi="Courier New"/>
      <w:szCs w:val="20"/>
    </w:rPr>
  </w:style>
  <w:style w:type="paragraph" w:styleId="951" w:customStyle="1">
    <w:name w:val="页眉1"/>
    <w:basedOn w:val="675"/>
    <w:uiPriority w:val="0"/>
    <w:qFormat/>
    <w:pPr>
      <w:jc w:val="center"/>
      <w:tabs>
        <w:tab w:val="center" w:pos="4153" w:leader="none"/>
        <w:tab w:val="right" w:pos="8306" w:leader="none"/>
      </w:tabs>
      <w:pBdr>
        <w:bottom w:val="single" w:color="000000" w:sz="6" w:space="1"/>
      </w:pBdr>
    </w:pPr>
    <w:rPr>
      <w:sz w:val="18"/>
      <w:szCs w:val="18"/>
    </w:rPr>
  </w:style>
  <w:style w:type="paragraph" w:styleId="952" w:customStyle="1">
    <w:name w:val="页脚1"/>
    <w:basedOn w:val="675"/>
    <w:uiPriority w:val="0"/>
    <w:qFormat/>
    <w:pPr>
      <w:jc w:val="left"/>
      <w:tabs>
        <w:tab w:val="center" w:pos="4153" w:leader="none"/>
        <w:tab w:val="right" w:pos="8306" w:leader="none"/>
      </w:tabs>
    </w:pPr>
    <w:rPr>
      <w:sz w:val="18"/>
      <w:szCs w:val="18"/>
    </w:rPr>
  </w:style>
  <w:style w:type="character" w:styleId="953" w:customStyle="1">
    <w:name w:val="页码1"/>
    <w:link w:val="675"/>
    <w:uiPriority w:val="0"/>
    <w:qFormat/>
    <w:rPr>
      <w:sz w:val="21"/>
      <w:szCs w:val="24"/>
      <w:lang w:val="en-US" w:eastAsia="zh-CN" w:bidi="ar-SA"/>
    </w:rPr>
  </w:style>
  <w:style w:type="paragraph" w:styleId="954" w:customStyle="1">
    <w:name w:val="纯文本1"/>
    <w:basedOn w:val="675"/>
    <w:uiPriority w:val="99"/>
    <w:qFormat/>
    <w:rPr>
      <w:rFonts w:ascii="宋体" w:hAnsi="Courier New"/>
      <w:szCs w:val="20"/>
    </w:rPr>
  </w:style>
  <w:style w:type="paragraph" w:styleId="955" w:customStyle="1">
    <w:name w:val="PlainText1"/>
    <w:basedOn w:val="675"/>
    <w:uiPriority w:val="0"/>
    <w:qFormat/>
    <w:pPr>
      <w:widowControl/>
    </w:pPr>
    <w:rPr>
      <w:rFonts w:ascii="宋体" w:hAnsi="宋体"/>
      <w:szCs w:val="21"/>
    </w:rPr>
  </w:style>
  <w:style w:type="paragraph" w:styleId="956" w:customStyle="1">
    <w:name w:val="正文文本1"/>
    <w:basedOn w:val="675"/>
    <w:next w:val="675"/>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character" w:styleId="957" w:customStyle="1">
    <w:name w:val="font11"/>
    <w:basedOn w:val="685"/>
    <w:uiPriority w:val="0"/>
    <w:qFormat/>
    <w:rPr>
      <w:rFonts w:hint="eastAsia" w:ascii="仿宋" w:hAnsi="仿宋" w:eastAsia="仿宋" w:cs="仿宋"/>
      <w:b/>
      <w:bCs/>
      <w:color w:val="000000"/>
      <w:sz w:val="21"/>
      <w:szCs w:val="21"/>
      <w:u w:val="none"/>
    </w:rPr>
  </w:style>
  <w:style w:type="character" w:styleId="958" w:customStyle="1">
    <w:name w:val="font21"/>
    <w:basedOn w:val="685"/>
    <w:uiPriority w:val="0"/>
    <w:qFormat/>
    <w:rPr>
      <w:rFonts w:hint="eastAsia" w:ascii="仿宋" w:hAnsi="仿宋" w:eastAsia="仿宋" w:cs="仿宋"/>
      <w:color w:val="000000"/>
      <w:sz w:val="21"/>
      <w:szCs w:val="21"/>
      <w:u w:val="none"/>
    </w:rPr>
  </w:style>
  <w:style w:type="character" w:styleId="959" w:customStyle="1">
    <w:name w:val="font41"/>
    <w:basedOn w:val="685"/>
    <w:uiPriority w:val="0"/>
    <w:qFormat/>
    <w:rPr>
      <w:rFonts w:hint="eastAsia" w:ascii="仿宋" w:hAnsi="仿宋" w:eastAsia="仿宋" w:cs="仿宋"/>
      <w:color w:val="000000"/>
      <w:sz w:val="24"/>
      <w:szCs w:val="24"/>
      <w:u w:val="none"/>
    </w:rPr>
  </w:style>
  <w:style w:type="character" w:styleId="960" w:customStyle="1">
    <w:name w:val="font31"/>
    <w:basedOn w:val="685"/>
    <w:uiPriority w:val="0"/>
    <w:qFormat/>
    <w:rPr>
      <w:rFonts w:hint="eastAsia" w:ascii="仿宋" w:hAnsi="仿宋" w:eastAsia="仿宋" w:cs="仿宋"/>
      <w:color w:val="000000"/>
      <w:sz w:val="21"/>
      <w:szCs w:val="21"/>
      <w:u w:val="none"/>
    </w:rPr>
  </w:style>
  <w:style w:type="paragraph" w:styleId="961" w:customStyle="1">
    <w:name w:val="p0"/>
    <w:basedOn w:val="675"/>
    <w:uiPriority w:val="0"/>
    <w:qFormat/>
    <w:pPr>
      <w:widowControl/>
    </w:pPr>
    <w:rPr>
      <w:rFonts w:ascii="Calibri" w:hAnsi="Calibri"/>
      <w:szCs w:val="21"/>
    </w:rPr>
  </w:style>
  <w:style w:type="paragraph" w:styleId="962" w:customStyle="1">
    <w:name w:val="09正文_wh"/>
    <w:uiPriority w:val="0"/>
    <w:qFormat/>
    <w:pPr>
      <w:ind w:firstLine="200"/>
      <w:jc w:val="both"/>
      <w:spacing w:line="300" w:lineRule="auto"/>
    </w:pPr>
    <w:rPr>
      <w:rFonts w:ascii="Calibri" w:hAnsi="Calibri" w:eastAsia="宋体" w:cs="Times New Roman"/>
      <w:sz w:val="28"/>
      <w:szCs w:val="22"/>
      <w:lang w:val="en-US" w:eastAsia="zh-CN" w:bidi="ar-SA"/>
    </w:rPr>
  </w:style>
  <w:style w:type="paragraph" w:styleId="963" w:customStyle="1">
    <w:name w:val="Table Text"/>
    <w:basedOn w:val="675"/>
    <w:uiPriority w:val="0"/>
    <w:qFormat/>
    <w:pPr>
      <w:jc w:val="left"/>
      <w:widowControl/>
    </w:pPr>
    <w:rPr>
      <w:rFonts w:ascii="仿宋" w:hAnsi="仿宋" w:eastAsia="仿宋" w:cs="仿宋"/>
      <w:color w:val="000000"/>
      <w:sz w:val="24"/>
      <w:szCs w:val="24"/>
      <w:lang w:eastAsia="en-US"/>
    </w:rPr>
  </w:style>
  <w:style w:type="numbering" w:styleId="96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钱刚堂1</cp:lastModifiedBy>
  <cp:revision>5</cp:revision>
  <dcterms:created xsi:type="dcterms:W3CDTF">2024-01-08T08:47:00Z</dcterms:created>
  <dcterms:modified xsi:type="dcterms:W3CDTF">2025-11-06T01:36:13Z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2052-11.1.0.12980</vt:lpwstr>
  </property>
  <property fmtid="{D5CDD505-2E9C-101B-9397-08002B2CF9AE}" pid="3" name="ICV">
    <vt:lpwstr>BC33A47BE20F46C8AB08508DA68D51CC_13</vt:lpwstr>
  </property>
  <property fmtid="{D5CDD505-2E9C-101B-9397-08002B2CF9AE}" pid="4" name="KSOTemplateDocerSaveRecord">
    <vt:lpwstr>eyJoZGlkIjoiZGQ0YmUxZGY3YzIzOTZlNmNhYTJhOGU1MWZjZWIzMzMifQ==</vt:lpwstr>
  </property>
</Properties>
</file>